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5932" w14:textId="0CD5168F" w:rsidR="00916CF6" w:rsidRPr="002759F2" w:rsidRDefault="00916CF6" w:rsidP="002759F2">
      <w:pPr>
        <w:pStyle w:val="1"/>
        <w:pBdr>
          <w:bottom w:val="single" w:sz="24" w:space="0" w:color="3366CC"/>
        </w:pBdr>
        <w:shd w:val="clear" w:color="auto" w:fill="FFFFFF"/>
        <w:spacing w:before="60" w:beforeAutospacing="0" w:after="120" w:afterAutospacing="0"/>
        <w:jc w:val="center"/>
        <w:rPr>
          <w:b w:val="0"/>
          <w:bCs w:val="0"/>
          <w:color w:val="FF0000"/>
        </w:rPr>
      </w:pPr>
      <w:r w:rsidRPr="002759F2">
        <w:rPr>
          <w:rStyle w:val="mw-page-title-main"/>
          <w:rFonts w:eastAsiaTheme="majorEastAsia"/>
          <w:b w:val="0"/>
          <w:bCs w:val="0"/>
          <w:color w:val="FF0000"/>
        </w:rPr>
        <w:t>Порядок та умови надання державної цільової підтримки деяким категоріям громадян для здобуття професійно-технічної освіти</w:t>
      </w:r>
    </w:p>
    <w:p w14:paraId="2E5F320E" w14:textId="77777777" w:rsidR="00916CF6" w:rsidRDefault="00916CF6" w:rsidP="00916CF6">
      <w:pPr>
        <w:pStyle w:val="2"/>
        <w:spacing w:before="0"/>
        <w:rPr>
          <w:rFonts w:ascii="Segoe UI" w:hAnsi="Segoe UI" w:cs="Segoe UI"/>
          <w:color w:val="000000"/>
          <w:sz w:val="23"/>
          <w:szCs w:val="23"/>
        </w:rPr>
      </w:pPr>
      <w:r>
        <w:rPr>
          <w:rFonts w:ascii="Segoe UI" w:hAnsi="Segoe UI" w:cs="Segoe UI"/>
          <w:b/>
          <w:bCs/>
          <w:color w:val="000000"/>
          <w:sz w:val="23"/>
          <w:szCs w:val="23"/>
        </w:rPr>
        <w:t>Зміст</w:t>
      </w:r>
    </w:p>
    <w:p w14:paraId="1510137D" w14:textId="2F69B64A" w:rsidR="00916CF6" w:rsidRDefault="002759F2" w:rsidP="00916CF6">
      <w:pPr>
        <w:pStyle w:val="toclevel-1"/>
        <w:numPr>
          <w:ilvl w:val="0"/>
          <w:numId w:val="1"/>
        </w:numPr>
        <w:spacing w:before="72" w:beforeAutospacing="0" w:after="72" w:afterAutospacing="0"/>
        <w:rPr>
          <w:rFonts w:ascii="Segoe UI" w:hAnsi="Segoe UI" w:cs="Segoe UI"/>
          <w:color w:val="000000"/>
          <w:sz w:val="23"/>
          <w:szCs w:val="23"/>
        </w:rPr>
      </w:pPr>
      <w:hyperlink r:id="rId5" w:anchor="%D0%9D%D0%BE%D1%80%D0%BC%D0%B0%D1%82%D0%B8%D0%B2%D0%BD%D0%B0_%D0%B1%D0%B0%D0%B7%D0%B0" w:history="1">
        <w:r w:rsidR="00916CF6">
          <w:rPr>
            <w:rStyle w:val="tocnumber"/>
            <w:rFonts w:ascii="Segoe UI" w:hAnsi="Segoe UI" w:cs="Segoe UI"/>
            <w:color w:val="54595D"/>
            <w:sz w:val="23"/>
            <w:szCs w:val="23"/>
          </w:rPr>
          <w:t xml:space="preserve">1. </w:t>
        </w:r>
        <w:r w:rsidR="00916CF6">
          <w:rPr>
            <w:rStyle w:val="toctext"/>
            <w:rFonts w:ascii="Segoe UI" w:eastAsiaTheme="majorEastAsia" w:hAnsi="Segoe UI" w:cs="Segoe UI"/>
            <w:color w:val="3366CC"/>
            <w:sz w:val="23"/>
            <w:szCs w:val="23"/>
          </w:rPr>
          <w:t>Нормативна база</w:t>
        </w:r>
      </w:hyperlink>
    </w:p>
    <w:p w14:paraId="24C85211" w14:textId="0F46077A" w:rsidR="00916CF6" w:rsidRDefault="002759F2" w:rsidP="00916CF6">
      <w:pPr>
        <w:pStyle w:val="toclevel-1"/>
        <w:numPr>
          <w:ilvl w:val="0"/>
          <w:numId w:val="1"/>
        </w:numPr>
        <w:spacing w:before="72" w:beforeAutospacing="0" w:after="72" w:afterAutospacing="0"/>
        <w:rPr>
          <w:rFonts w:ascii="Segoe UI" w:hAnsi="Segoe UI" w:cs="Segoe UI"/>
          <w:color w:val="000000"/>
          <w:sz w:val="23"/>
          <w:szCs w:val="23"/>
        </w:rPr>
      </w:pPr>
      <w:hyperlink r:id="rId6" w:anchor="%D0%A1%D1%83%D0%B1%E2%80%99%D1%94%D0%BA%D1%82%D0%B8_%D0%B4%D0%B5%D1%80%D0%B6%D0%B0%D0%B2%D0%BD%D0%BE%D1%97_%D1%86%D1%96%D0%BB%D1%8C%D0%BE%D0%B2%D0%BE%D1%97_%D0%BF%D1%96%D0%B4%D1%82%D1%80%D0%B8%D0%BC%D0%BA%D0%B8" w:history="1">
        <w:r w:rsidR="00916CF6">
          <w:rPr>
            <w:rStyle w:val="tocnumber"/>
            <w:rFonts w:ascii="Segoe UI" w:hAnsi="Segoe UI" w:cs="Segoe UI"/>
            <w:color w:val="54595D"/>
            <w:sz w:val="23"/>
            <w:szCs w:val="23"/>
          </w:rPr>
          <w:t xml:space="preserve">2. </w:t>
        </w:r>
        <w:r w:rsidR="00916CF6">
          <w:rPr>
            <w:rStyle w:val="toctext"/>
            <w:rFonts w:ascii="Segoe UI" w:eastAsiaTheme="majorEastAsia" w:hAnsi="Segoe UI" w:cs="Segoe UI"/>
            <w:color w:val="3366CC"/>
            <w:sz w:val="23"/>
            <w:szCs w:val="23"/>
          </w:rPr>
          <w:t>Суб’єкти державної цільової підтримки</w:t>
        </w:r>
      </w:hyperlink>
    </w:p>
    <w:p w14:paraId="34011DBC" w14:textId="7B8412DE" w:rsidR="00916CF6" w:rsidRDefault="002759F2" w:rsidP="00916CF6">
      <w:pPr>
        <w:pStyle w:val="toclevel-1"/>
        <w:numPr>
          <w:ilvl w:val="0"/>
          <w:numId w:val="1"/>
        </w:numPr>
        <w:spacing w:before="72" w:beforeAutospacing="0" w:after="72" w:afterAutospacing="0"/>
        <w:rPr>
          <w:rFonts w:ascii="Segoe UI" w:hAnsi="Segoe UI" w:cs="Segoe UI"/>
          <w:color w:val="000000"/>
          <w:sz w:val="23"/>
          <w:szCs w:val="23"/>
        </w:rPr>
      </w:pPr>
      <w:hyperlink r:id="rId7" w:anchor="%D0%9A%D1%83%D0%B4%D0%B8_%D0%B7%D0%B2%D0%B5%D1%80%D1%82%D0%B0%D1%82%D0%B8%D1%81%D1%8F_%D1%82%D0%B0_%D1%8F%D0%BA%D1%96_%D0%B4%D0%BE%D0%BA%D1%83%D0%BC%D0%B5%D0%BD%D1%82%D0%B8_%D0%BF%D0%BE%D1%82%D1%80%D1%96%D0%B1%D0%BD%D1%96" w:history="1">
        <w:r w:rsidR="00916CF6">
          <w:rPr>
            <w:rStyle w:val="tocnumber"/>
            <w:rFonts w:ascii="Segoe UI" w:hAnsi="Segoe UI" w:cs="Segoe UI"/>
            <w:color w:val="54595D"/>
            <w:sz w:val="23"/>
            <w:szCs w:val="23"/>
          </w:rPr>
          <w:t xml:space="preserve">3. </w:t>
        </w:r>
        <w:r w:rsidR="00916CF6">
          <w:rPr>
            <w:rStyle w:val="toctext"/>
            <w:rFonts w:ascii="Segoe UI" w:eastAsiaTheme="majorEastAsia" w:hAnsi="Segoe UI" w:cs="Segoe UI"/>
            <w:color w:val="3366CC"/>
            <w:sz w:val="23"/>
            <w:szCs w:val="23"/>
          </w:rPr>
          <w:t>Куди звертатися та які документи потрібні</w:t>
        </w:r>
      </w:hyperlink>
    </w:p>
    <w:p w14:paraId="29DE7AAF" w14:textId="77777777" w:rsidR="00916CF6" w:rsidRDefault="002759F2" w:rsidP="00916CF6">
      <w:pPr>
        <w:pStyle w:val="toclevel-2"/>
        <w:numPr>
          <w:ilvl w:val="1"/>
          <w:numId w:val="1"/>
        </w:numPr>
        <w:spacing w:before="72" w:beforeAutospacing="0" w:after="120" w:afterAutospacing="0"/>
        <w:ind w:left="1920"/>
        <w:rPr>
          <w:rFonts w:ascii="Segoe UI" w:hAnsi="Segoe UI" w:cs="Segoe UI"/>
          <w:color w:val="000000"/>
          <w:sz w:val="23"/>
          <w:szCs w:val="23"/>
        </w:rPr>
      </w:pPr>
      <w:hyperlink r:id="rId8" w:anchor="%D0%94%D0%BE%D0%BA%D1%83%D0%BC%D0%B5%D0%BD%D1%82%D0%B8,_%D1%8F%D0%BA%D1%96_%D0%BF%D1%96%D0%B4%D1%82%D0%B2%D0%B5%D1%80%D0%B4%D0%B6%D1%83%D1%8E%D1%82%D1%8C_%D0%BF%D1%80%D0%B0%D0%B2%D0%BE_%D0%BD%D0%B0_%D0%BE%D0%B4%D0%B5%D1%80%D0%B6%D0%B0%D0%BD%D0%BD%D1%8F_%D0%B4%D0%B5%D1%80%D0%B6%D0%B0%D0%B2%D0%BD%D0%BE%D1%97_%D1%86%D1%96%D0%BB%D1%8C%D0%BE%D0%B2%D0%BE%D1%97_%D0%BF%D1%96%D0%B4%D1%82%D1%80%D0%B8%D0%BC%D0%BA%D0%B8" w:history="1">
        <w:r w:rsidR="00916CF6">
          <w:rPr>
            <w:rStyle w:val="tocnumber"/>
            <w:rFonts w:ascii="Segoe UI" w:hAnsi="Segoe UI" w:cs="Segoe UI"/>
            <w:color w:val="54595D"/>
            <w:sz w:val="23"/>
            <w:szCs w:val="23"/>
          </w:rPr>
          <w:t>3.1</w:t>
        </w:r>
        <w:r w:rsidR="00916CF6">
          <w:rPr>
            <w:rStyle w:val="toctext"/>
            <w:rFonts w:ascii="Segoe UI" w:eastAsiaTheme="majorEastAsia" w:hAnsi="Segoe UI" w:cs="Segoe UI"/>
            <w:color w:val="3366CC"/>
            <w:sz w:val="23"/>
            <w:szCs w:val="23"/>
          </w:rPr>
          <w:t>Документи, які підтверджують право на одержання державної цільової підтримки</w:t>
        </w:r>
      </w:hyperlink>
    </w:p>
    <w:p w14:paraId="571546B1" w14:textId="44DF1E0C" w:rsidR="00916CF6" w:rsidRDefault="002759F2" w:rsidP="00916CF6">
      <w:pPr>
        <w:pStyle w:val="toclevel-1"/>
        <w:numPr>
          <w:ilvl w:val="0"/>
          <w:numId w:val="1"/>
        </w:numPr>
        <w:spacing w:before="72" w:beforeAutospacing="0" w:after="72" w:afterAutospacing="0"/>
        <w:rPr>
          <w:rFonts w:ascii="Segoe UI" w:hAnsi="Segoe UI" w:cs="Segoe UI"/>
          <w:color w:val="000000"/>
          <w:sz w:val="23"/>
          <w:szCs w:val="23"/>
        </w:rPr>
      </w:pPr>
      <w:hyperlink r:id="rId9" w:anchor="%D0%92%D0%B8%D0%B4%D0%B8_%D0%B4%D0%B5%D1%80%D0%B6%D0%B0%D0%B2%D0%BD%D0%BE%D1%97_%D1%86%D1%96%D0%BB%D1%8C%D0%BE%D0%B2%D0%BE%D1%97_%D0%BF%D1%96%D0%B4%D1%82%D1%80%D0%B8%D0%BC%D0%BA%D0%B8" w:history="1">
        <w:r w:rsidR="00916CF6">
          <w:rPr>
            <w:rStyle w:val="tocnumber"/>
            <w:rFonts w:ascii="Segoe UI" w:hAnsi="Segoe UI" w:cs="Segoe UI"/>
            <w:color w:val="54595D"/>
            <w:sz w:val="23"/>
            <w:szCs w:val="23"/>
          </w:rPr>
          <w:t xml:space="preserve">4. </w:t>
        </w:r>
        <w:r w:rsidR="00916CF6">
          <w:rPr>
            <w:rStyle w:val="toctext"/>
            <w:rFonts w:ascii="Segoe UI" w:eastAsiaTheme="majorEastAsia" w:hAnsi="Segoe UI" w:cs="Segoe UI"/>
            <w:color w:val="3366CC"/>
            <w:sz w:val="23"/>
            <w:szCs w:val="23"/>
          </w:rPr>
          <w:t>Види державної цільової підтримки</w:t>
        </w:r>
      </w:hyperlink>
    </w:p>
    <w:p w14:paraId="6645DA34" w14:textId="489C0681" w:rsidR="00916CF6" w:rsidRDefault="002759F2" w:rsidP="00916CF6">
      <w:pPr>
        <w:pStyle w:val="toclevel-1"/>
        <w:numPr>
          <w:ilvl w:val="0"/>
          <w:numId w:val="1"/>
        </w:numPr>
        <w:spacing w:before="72" w:beforeAutospacing="0" w:after="72" w:afterAutospacing="0"/>
        <w:rPr>
          <w:rFonts w:ascii="Segoe UI" w:hAnsi="Segoe UI" w:cs="Segoe UI"/>
          <w:color w:val="000000"/>
          <w:sz w:val="23"/>
          <w:szCs w:val="23"/>
        </w:rPr>
      </w:pPr>
      <w:hyperlink r:id="rId10" w:anchor="%D0%92%D0%B8%D0%B4%D0%B8_%D0%B4%D0%B5%D1%80%D0%B6%D0%B0%D0%B2%D0%BD%D0%BE%D1%97_%D1%86%D1%96%D0%BB%D1%8C%D0%BE%D0%B2%D0%BE%D1%97_%D0%BF%D1%96%D0%B4%D1%82%D1%80%D0%B8%D0%BC%D0%BA%D0%B8_%D0%B7%D0%B0_%D0%BA%D0%B0%D1%82%D0%B5%D0%B3%D0%BE%D1%80%D1%96%D1%8F%D0%BC%D0%B8_%D0%B3%D1%80%D0%BE%D0%BC%D0%B0%D0%B4%D1%8F%D0%BD,_%D0%B7%D0%B0%D0%B7%D0%BD%D0%B0%D1%87%D0%B5%D0%BD%D0%B8%D1%85_%D0%B2_%D0%BF%D1%83%D0%BD%D0%BA%D1%82%D1%96_1_%D0%9F%D0%BE%D1%80%D1%8F%D0%B4%D0%BA%D1%83_%D1%82%D0%B0_%D1%83%D0%BC%D0%BE%D0%B2" w:history="1">
        <w:r w:rsidR="00916CF6">
          <w:rPr>
            <w:rStyle w:val="tocnumber"/>
            <w:rFonts w:ascii="Segoe UI" w:hAnsi="Segoe UI" w:cs="Segoe UI"/>
            <w:color w:val="54595D"/>
            <w:sz w:val="23"/>
            <w:szCs w:val="23"/>
          </w:rPr>
          <w:t>5 .</w:t>
        </w:r>
        <w:r w:rsidR="00916CF6">
          <w:rPr>
            <w:rStyle w:val="toctext"/>
            <w:rFonts w:ascii="Segoe UI" w:eastAsiaTheme="majorEastAsia" w:hAnsi="Segoe UI" w:cs="Segoe UI"/>
            <w:color w:val="3366CC"/>
            <w:sz w:val="23"/>
            <w:szCs w:val="23"/>
          </w:rPr>
          <w:t>Види державної цільової підтримки за категоріями громадян, зазначених в пункті 1 Порядку та умов</w:t>
        </w:r>
      </w:hyperlink>
    </w:p>
    <w:p w14:paraId="20D0D7EE" w14:textId="77777777" w:rsidR="00916CF6" w:rsidRDefault="002759F2" w:rsidP="00916CF6">
      <w:pPr>
        <w:pStyle w:val="toclevel-2"/>
        <w:numPr>
          <w:ilvl w:val="1"/>
          <w:numId w:val="1"/>
        </w:numPr>
        <w:spacing w:before="72" w:beforeAutospacing="0" w:after="120" w:afterAutospacing="0"/>
        <w:ind w:left="1920"/>
        <w:rPr>
          <w:rFonts w:ascii="Segoe UI" w:hAnsi="Segoe UI" w:cs="Segoe UI"/>
          <w:color w:val="000000"/>
          <w:sz w:val="23"/>
          <w:szCs w:val="23"/>
        </w:rPr>
      </w:pPr>
      <w:hyperlink r:id="rId11" w:anchor="%D0%9D%D0%B0%D0%B4%D0%B0%D0%BD%D0%BD%D1%8F_%D0%B4%D0%B5%D1%80%D0%B6%D0%B0%D0%B2%D0%BD%D0%BE%D1%97_%D1%86%D1%96%D0%BB%D1%8C%D0%BE%D0%B2%D0%BE%D1%97_%D0%BF%D1%96%D0%B4%D1%82%D1%80%D0%B8%D0%BC%D0%BA%D0%B8_%D1%83_%D1%80%D0%B0%D0%B7%D1%96_%D0%B7%D0%BC%D1%96%D0%BD%D0%B8_%D0%BA%D0%B0%D1%82%D0%B5%D0%B3%D0%BE%D1%80%D1%96%D1%97" w:history="1">
        <w:r w:rsidR="00916CF6">
          <w:rPr>
            <w:rStyle w:val="tocnumber"/>
            <w:rFonts w:ascii="Segoe UI" w:hAnsi="Segoe UI" w:cs="Segoe UI"/>
            <w:color w:val="54595D"/>
            <w:sz w:val="23"/>
            <w:szCs w:val="23"/>
          </w:rPr>
          <w:t>5.1</w:t>
        </w:r>
        <w:r w:rsidR="00916CF6">
          <w:rPr>
            <w:rStyle w:val="toctext"/>
            <w:rFonts w:ascii="Segoe UI" w:eastAsiaTheme="majorEastAsia" w:hAnsi="Segoe UI" w:cs="Segoe UI"/>
            <w:color w:val="3366CC"/>
            <w:sz w:val="23"/>
            <w:szCs w:val="23"/>
          </w:rPr>
          <w:t>Надання державної цільової підтримки у разі зміни категорії</w:t>
        </w:r>
      </w:hyperlink>
    </w:p>
    <w:p w14:paraId="06F8938A" w14:textId="68C3A0C2" w:rsidR="00916CF6" w:rsidRDefault="002759F2" w:rsidP="00916CF6">
      <w:pPr>
        <w:pStyle w:val="toclevel-1"/>
        <w:numPr>
          <w:ilvl w:val="0"/>
          <w:numId w:val="1"/>
        </w:numPr>
        <w:spacing w:before="72" w:beforeAutospacing="0" w:after="72" w:afterAutospacing="0"/>
        <w:rPr>
          <w:rFonts w:ascii="Segoe UI" w:hAnsi="Segoe UI" w:cs="Segoe UI"/>
          <w:color w:val="000000"/>
          <w:sz w:val="23"/>
          <w:szCs w:val="23"/>
        </w:rPr>
      </w:pPr>
      <w:hyperlink r:id="rId12" w:anchor="%D0%A0%D0%B5%D0%B7%D1%83%D0%BB%D1%8C%D1%82%D0%B0%D1%82%D0%B8_%D1%80%D0%BE%D0%B7%D0%B3%D0%BB%D1%8F%D0%B4%D1%83_%D0%B7%D0%B0%D1%8F%D0%B2%D0%B8" w:history="1">
        <w:r w:rsidR="00916CF6">
          <w:rPr>
            <w:rStyle w:val="tocnumber"/>
            <w:rFonts w:ascii="Segoe UI" w:hAnsi="Segoe UI" w:cs="Segoe UI"/>
            <w:color w:val="54595D"/>
            <w:sz w:val="23"/>
            <w:szCs w:val="23"/>
          </w:rPr>
          <w:t xml:space="preserve">6. </w:t>
        </w:r>
        <w:r w:rsidR="00916CF6">
          <w:rPr>
            <w:rStyle w:val="toctext"/>
            <w:rFonts w:ascii="Segoe UI" w:eastAsiaTheme="majorEastAsia" w:hAnsi="Segoe UI" w:cs="Segoe UI"/>
            <w:color w:val="3366CC"/>
            <w:sz w:val="23"/>
            <w:szCs w:val="23"/>
          </w:rPr>
          <w:t>Результати розгляду заяви</w:t>
        </w:r>
      </w:hyperlink>
    </w:p>
    <w:p w14:paraId="0940D2F4" w14:textId="47162BE8" w:rsidR="00916CF6" w:rsidRDefault="002759F2" w:rsidP="00916CF6">
      <w:pPr>
        <w:pStyle w:val="toclevel-1"/>
        <w:numPr>
          <w:ilvl w:val="0"/>
          <w:numId w:val="1"/>
        </w:numPr>
        <w:spacing w:before="72" w:beforeAutospacing="0" w:after="72" w:afterAutospacing="0"/>
        <w:rPr>
          <w:rFonts w:ascii="Segoe UI" w:hAnsi="Segoe UI" w:cs="Segoe UI"/>
          <w:color w:val="000000"/>
          <w:sz w:val="23"/>
          <w:szCs w:val="23"/>
        </w:rPr>
      </w:pPr>
      <w:hyperlink r:id="rId13" w:anchor="%D0%9F%D1%80%D0%B8%D0%BF%D0%B8%D0%BD%D0%B5%D0%BD%D0%BD%D1%8F_%D1%82%D0%B0_%D0%BF%D0%BE%D0%BD%D0%BE%D0%B2%D0%BB%D0%B5%D0%BD%D0%BD%D1%8F_%D0%BD%D0%B0%D0%B4%D0%B0%D0%BD%D0%BD%D1%8F_%D0%B4%D0%B5%D1%80%D0%B6%D0%B0%D0%B2%D0%BD%D0%BE%D1%97_%D1%86%D1%96%D0%BB%D1%8C%D0%BE%D0%B2%D0%BE%D1%97_%D0%BF%D1%96%D0%B4%D1%82%D1%80%D0%B8%D0%BC%D0%BA%D0%B8" w:history="1">
        <w:r w:rsidR="00916CF6">
          <w:rPr>
            <w:rStyle w:val="tocnumber"/>
            <w:rFonts w:ascii="Segoe UI" w:hAnsi="Segoe UI" w:cs="Segoe UI"/>
            <w:color w:val="54595D"/>
            <w:sz w:val="23"/>
            <w:szCs w:val="23"/>
          </w:rPr>
          <w:t xml:space="preserve">7. </w:t>
        </w:r>
        <w:r w:rsidR="00916CF6">
          <w:rPr>
            <w:rStyle w:val="toctext"/>
            <w:rFonts w:ascii="Segoe UI" w:eastAsiaTheme="majorEastAsia" w:hAnsi="Segoe UI" w:cs="Segoe UI"/>
            <w:color w:val="3366CC"/>
            <w:sz w:val="23"/>
            <w:szCs w:val="23"/>
          </w:rPr>
          <w:t>Припинення та поновлення надання державної цільової підтримки</w:t>
        </w:r>
      </w:hyperlink>
    </w:p>
    <w:p w14:paraId="16E98880" w14:textId="52F25DA9" w:rsidR="00916CF6" w:rsidRDefault="002759F2" w:rsidP="00916CF6">
      <w:pPr>
        <w:pStyle w:val="toclevel-1"/>
        <w:numPr>
          <w:ilvl w:val="0"/>
          <w:numId w:val="1"/>
        </w:numPr>
        <w:spacing w:before="72" w:beforeAutospacing="0" w:after="72" w:afterAutospacing="0"/>
        <w:rPr>
          <w:rFonts w:ascii="Segoe UI" w:hAnsi="Segoe UI" w:cs="Segoe UI"/>
          <w:color w:val="000000"/>
          <w:sz w:val="23"/>
          <w:szCs w:val="23"/>
        </w:rPr>
      </w:pPr>
      <w:hyperlink r:id="rId14" w:anchor="%D0%9F%D1%80%D0%BE%D0%B6%D0%B8%D0%B2%D0%B0%D0%BD%D0%BD%D1%8F_%D0%B2_%D1%83%D1%87%D0%BD%D1%96%D0%B2%D1%81%D1%8C%D0%BA%D0%B8%D1%85_%D1%82%D0%B0_%D1%81%D1%82%D1%83%D0%B4%D0%B5%D0%BD%D1%82%D1%81%D1%8C%D0%BA%D0%B8%D1%85_%D0%B3%D1%83%D1%80%D1%82%D0%BE%D0%B6%D0%B8%D1%82%D0%BA%D0%B0%D1%85" w:history="1">
        <w:r w:rsidR="00916CF6">
          <w:rPr>
            <w:rStyle w:val="tocnumber"/>
            <w:rFonts w:ascii="Segoe UI" w:hAnsi="Segoe UI" w:cs="Segoe UI"/>
            <w:color w:val="54595D"/>
            <w:sz w:val="23"/>
            <w:szCs w:val="23"/>
          </w:rPr>
          <w:t xml:space="preserve">8. </w:t>
        </w:r>
        <w:r w:rsidR="00916CF6">
          <w:rPr>
            <w:rStyle w:val="toctext"/>
            <w:rFonts w:ascii="Segoe UI" w:eastAsiaTheme="majorEastAsia" w:hAnsi="Segoe UI" w:cs="Segoe UI"/>
            <w:color w:val="3366CC"/>
            <w:sz w:val="23"/>
            <w:szCs w:val="23"/>
          </w:rPr>
          <w:t>Проживання в учнівських та студентських гуртожитках</w:t>
        </w:r>
      </w:hyperlink>
    </w:p>
    <w:p w14:paraId="18265046" w14:textId="1795AAF1" w:rsidR="00916CF6" w:rsidRDefault="002759F2" w:rsidP="00916CF6">
      <w:pPr>
        <w:pStyle w:val="toclevel-1"/>
        <w:numPr>
          <w:ilvl w:val="0"/>
          <w:numId w:val="1"/>
        </w:numPr>
        <w:spacing w:before="72" w:beforeAutospacing="0" w:after="72" w:afterAutospacing="0"/>
        <w:rPr>
          <w:rFonts w:ascii="Segoe UI" w:hAnsi="Segoe UI" w:cs="Segoe UI"/>
          <w:color w:val="000000"/>
          <w:sz w:val="23"/>
          <w:szCs w:val="23"/>
        </w:rPr>
      </w:pPr>
      <w:hyperlink r:id="rId15" w:anchor="%D0%9E%D1%81%D0%BE%D0%B1%D0%BB%D0%B8%D0%B2%D1%96_%D0%B2%D0%B8%D0%BF%D0%B0%D0%B4%D0%BA%D0%B8" w:history="1">
        <w:r w:rsidR="00916CF6">
          <w:rPr>
            <w:rStyle w:val="tocnumber"/>
            <w:rFonts w:ascii="Segoe UI" w:hAnsi="Segoe UI" w:cs="Segoe UI"/>
            <w:color w:val="54595D"/>
            <w:sz w:val="23"/>
            <w:szCs w:val="23"/>
          </w:rPr>
          <w:t xml:space="preserve">9. </w:t>
        </w:r>
        <w:r w:rsidR="00916CF6">
          <w:rPr>
            <w:rStyle w:val="toctext"/>
            <w:rFonts w:ascii="Segoe UI" w:eastAsiaTheme="majorEastAsia" w:hAnsi="Segoe UI" w:cs="Segoe UI"/>
            <w:color w:val="3366CC"/>
            <w:sz w:val="23"/>
            <w:szCs w:val="23"/>
          </w:rPr>
          <w:t>Особливі випадки</w:t>
        </w:r>
      </w:hyperlink>
    </w:p>
    <w:p w14:paraId="10E242A2" w14:textId="729F1934" w:rsidR="00916CF6" w:rsidRDefault="002759F2" w:rsidP="00916CF6">
      <w:pPr>
        <w:pStyle w:val="toclevel-1"/>
        <w:numPr>
          <w:ilvl w:val="0"/>
          <w:numId w:val="1"/>
        </w:numPr>
        <w:spacing w:before="72" w:beforeAutospacing="0" w:after="120" w:afterAutospacing="0"/>
        <w:rPr>
          <w:rFonts w:ascii="Segoe UI" w:hAnsi="Segoe UI" w:cs="Segoe UI"/>
          <w:color w:val="000000"/>
          <w:sz w:val="23"/>
          <w:szCs w:val="23"/>
        </w:rPr>
      </w:pPr>
      <w:hyperlink r:id="rId16" w:anchor="%D0%94%D0%B8%D0%B2%D0%B8%D1%81%D1%8C_%D1%82%D0%B0%D0%BA%D0%BE%D0%B6:" w:history="1">
        <w:r w:rsidR="00916CF6">
          <w:rPr>
            <w:rStyle w:val="tocnumber"/>
            <w:rFonts w:ascii="Segoe UI" w:hAnsi="Segoe UI" w:cs="Segoe UI"/>
            <w:color w:val="54595D"/>
            <w:sz w:val="23"/>
            <w:szCs w:val="23"/>
            <w:u w:val="single"/>
          </w:rPr>
          <w:t xml:space="preserve">10. </w:t>
        </w:r>
        <w:r w:rsidR="00916CF6">
          <w:rPr>
            <w:rStyle w:val="toctext"/>
            <w:rFonts w:ascii="Segoe UI" w:eastAsiaTheme="majorEastAsia" w:hAnsi="Segoe UI" w:cs="Segoe UI"/>
            <w:color w:val="2952A3"/>
            <w:sz w:val="23"/>
            <w:szCs w:val="23"/>
            <w:u w:val="single"/>
          </w:rPr>
          <w:t>Дивись також</w:t>
        </w:r>
      </w:hyperlink>
    </w:p>
    <w:p w14:paraId="04752ACD" w14:textId="77777777" w:rsidR="00916CF6" w:rsidRDefault="00916CF6" w:rsidP="00916CF6">
      <w:pPr>
        <w:pStyle w:val="2"/>
        <w:shd w:val="clear" w:color="auto" w:fill="FFFFFF"/>
        <w:spacing w:before="300" w:after="120"/>
        <w:rPr>
          <w:color w:val="000000"/>
          <w:sz w:val="43"/>
          <w:szCs w:val="43"/>
        </w:rPr>
      </w:pPr>
      <w:r>
        <w:rPr>
          <w:rStyle w:val="mw-headline"/>
          <w:b/>
          <w:bCs/>
          <w:color w:val="000000"/>
          <w:sz w:val="43"/>
          <w:szCs w:val="43"/>
        </w:rPr>
        <w:t>Нормативна база</w:t>
      </w:r>
    </w:p>
    <w:p w14:paraId="1DF7A58F" w14:textId="77777777" w:rsidR="00916CF6" w:rsidRDefault="002759F2" w:rsidP="00916CF6">
      <w:pPr>
        <w:numPr>
          <w:ilvl w:val="0"/>
          <w:numId w:val="2"/>
        </w:numPr>
        <w:shd w:val="clear" w:color="auto" w:fill="FFFFFF"/>
        <w:spacing w:before="100" w:beforeAutospacing="1" w:after="100" w:afterAutospacing="1" w:line="240" w:lineRule="auto"/>
        <w:ind w:left="1104"/>
        <w:rPr>
          <w:rFonts w:ascii="Segoe UI" w:hAnsi="Segoe UI" w:cs="Segoe UI"/>
          <w:color w:val="000000"/>
          <w:sz w:val="23"/>
          <w:szCs w:val="23"/>
        </w:rPr>
      </w:pPr>
      <w:hyperlink r:id="rId17" w:history="1">
        <w:r w:rsidR="00916CF6">
          <w:rPr>
            <w:rStyle w:val="a3"/>
            <w:rFonts w:ascii="Segoe UI" w:hAnsi="Segoe UI" w:cs="Segoe UI"/>
            <w:color w:val="3377AA"/>
            <w:sz w:val="23"/>
            <w:szCs w:val="23"/>
          </w:rPr>
          <w:t>Закон України "Про статус ветеранів війни, гарантії їх соціального захисту"</w:t>
        </w:r>
      </w:hyperlink>
    </w:p>
    <w:p w14:paraId="4097236F" w14:textId="77777777" w:rsidR="00916CF6" w:rsidRDefault="002759F2" w:rsidP="00916CF6">
      <w:pPr>
        <w:numPr>
          <w:ilvl w:val="0"/>
          <w:numId w:val="2"/>
        </w:numPr>
        <w:shd w:val="clear" w:color="auto" w:fill="FFFFFF"/>
        <w:spacing w:before="100" w:beforeAutospacing="1" w:after="100" w:afterAutospacing="1" w:line="240" w:lineRule="auto"/>
        <w:ind w:left="1104"/>
        <w:rPr>
          <w:rFonts w:ascii="Segoe UI" w:hAnsi="Segoe UI" w:cs="Segoe UI"/>
          <w:color w:val="000000"/>
          <w:sz w:val="23"/>
          <w:szCs w:val="23"/>
        </w:rPr>
      </w:pPr>
      <w:hyperlink r:id="rId18" w:anchor="n172" w:history="1">
        <w:r w:rsidR="00916CF6">
          <w:rPr>
            <w:rStyle w:val="a3"/>
            <w:rFonts w:ascii="Segoe UI" w:hAnsi="Segoe UI" w:cs="Segoe UI"/>
            <w:color w:val="3377AA"/>
            <w:sz w:val="23"/>
            <w:szCs w:val="23"/>
          </w:rPr>
          <w:t>Закон України "Про забезпечення прав і свобод внутрішньо переміщених осіб"</w:t>
        </w:r>
      </w:hyperlink>
    </w:p>
    <w:p w14:paraId="013733EB" w14:textId="77777777" w:rsidR="00916CF6" w:rsidRDefault="002759F2" w:rsidP="00916CF6">
      <w:pPr>
        <w:numPr>
          <w:ilvl w:val="0"/>
          <w:numId w:val="2"/>
        </w:numPr>
        <w:shd w:val="clear" w:color="auto" w:fill="FFFFFF"/>
        <w:spacing w:before="100" w:beforeAutospacing="1" w:after="100" w:afterAutospacing="1" w:line="240" w:lineRule="auto"/>
        <w:ind w:left="1104"/>
        <w:rPr>
          <w:rFonts w:ascii="Segoe UI" w:hAnsi="Segoe UI" w:cs="Segoe UI"/>
          <w:color w:val="000000"/>
          <w:sz w:val="23"/>
          <w:szCs w:val="23"/>
        </w:rPr>
      </w:pPr>
      <w:hyperlink r:id="rId19" w:history="1">
        <w:r w:rsidR="00916CF6">
          <w:rPr>
            <w:rStyle w:val="a3"/>
            <w:rFonts w:ascii="Segoe UI" w:hAnsi="Segoe UI" w:cs="Segoe UI"/>
            <w:color w:val="3377AA"/>
            <w:sz w:val="23"/>
            <w:szCs w:val="23"/>
          </w:rPr>
          <w:t xml:space="preserve">Постанова Кабінету Міністрів України від 23.11.2016 № 975 "Про надання державної цільової підтримки деяким категоріям громадян для здобуття професійної (професійно-технічної), фахової </w:t>
        </w:r>
        <w:proofErr w:type="spellStart"/>
        <w:r w:rsidR="00916CF6">
          <w:rPr>
            <w:rStyle w:val="a3"/>
            <w:rFonts w:ascii="Segoe UI" w:hAnsi="Segoe UI" w:cs="Segoe UI"/>
            <w:color w:val="3377AA"/>
            <w:sz w:val="23"/>
            <w:szCs w:val="23"/>
          </w:rPr>
          <w:t>передвищої</w:t>
        </w:r>
        <w:proofErr w:type="spellEnd"/>
        <w:r w:rsidR="00916CF6">
          <w:rPr>
            <w:rStyle w:val="a3"/>
            <w:rFonts w:ascii="Segoe UI" w:hAnsi="Segoe UI" w:cs="Segoe UI"/>
            <w:color w:val="3377AA"/>
            <w:sz w:val="23"/>
            <w:szCs w:val="23"/>
          </w:rPr>
          <w:t xml:space="preserve"> та вищої освіти"</w:t>
        </w:r>
      </w:hyperlink>
    </w:p>
    <w:p w14:paraId="3DCF62A3" w14:textId="77777777" w:rsidR="00916CF6" w:rsidRDefault="002759F2" w:rsidP="00916CF6">
      <w:pPr>
        <w:numPr>
          <w:ilvl w:val="0"/>
          <w:numId w:val="2"/>
        </w:numPr>
        <w:shd w:val="clear" w:color="auto" w:fill="FFFFFF"/>
        <w:spacing w:before="100" w:beforeAutospacing="1" w:after="100" w:afterAutospacing="1" w:line="240" w:lineRule="auto"/>
        <w:ind w:left="1104"/>
        <w:rPr>
          <w:rFonts w:ascii="Segoe UI" w:hAnsi="Segoe UI" w:cs="Segoe UI"/>
          <w:color w:val="000000"/>
          <w:sz w:val="23"/>
          <w:szCs w:val="23"/>
        </w:rPr>
      </w:pPr>
      <w:hyperlink r:id="rId20" w:anchor="n8" w:history="1">
        <w:r w:rsidR="00916CF6">
          <w:rPr>
            <w:rStyle w:val="a3"/>
            <w:rFonts w:ascii="Segoe UI" w:hAnsi="Segoe UI" w:cs="Segoe UI"/>
            <w:color w:val="3377AA"/>
            <w:sz w:val="23"/>
            <w:szCs w:val="23"/>
          </w:rPr>
          <w:t>Постанова Кабінету Міністрів України від 26.08.2015 № 658 "Про затвердження Порядку відшкодування коштів державного або місцевого бюджету, витрачених на оплату послуг з підготовки фахівців"</w:t>
        </w:r>
      </w:hyperlink>
    </w:p>
    <w:p w14:paraId="5807DDC2" w14:textId="77777777" w:rsidR="00916CF6" w:rsidRDefault="002759F2" w:rsidP="00916CF6">
      <w:pPr>
        <w:numPr>
          <w:ilvl w:val="0"/>
          <w:numId w:val="2"/>
        </w:numPr>
        <w:shd w:val="clear" w:color="auto" w:fill="FFFFFF"/>
        <w:spacing w:before="100" w:beforeAutospacing="1" w:after="100" w:afterAutospacing="1" w:line="240" w:lineRule="auto"/>
        <w:ind w:left="1104"/>
        <w:rPr>
          <w:rFonts w:ascii="Segoe UI" w:hAnsi="Segoe UI" w:cs="Segoe UI"/>
          <w:color w:val="000000"/>
          <w:sz w:val="23"/>
          <w:szCs w:val="23"/>
        </w:rPr>
      </w:pPr>
      <w:hyperlink r:id="rId21" w:anchor="n10" w:history="1">
        <w:r w:rsidR="00916CF6">
          <w:rPr>
            <w:rStyle w:val="a3"/>
            <w:rFonts w:ascii="Segoe UI" w:hAnsi="Segoe UI" w:cs="Segoe UI"/>
            <w:color w:val="3377AA"/>
            <w:sz w:val="23"/>
            <w:szCs w:val="23"/>
          </w:rPr>
          <w:t>Постанова Кабінету Міністрів України від 20.08.2014 № 413 "Про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hyperlink>
    </w:p>
    <w:p w14:paraId="40D338EA" w14:textId="77777777" w:rsidR="00916CF6" w:rsidRDefault="002759F2" w:rsidP="00916CF6">
      <w:pPr>
        <w:numPr>
          <w:ilvl w:val="0"/>
          <w:numId w:val="2"/>
        </w:numPr>
        <w:shd w:val="clear" w:color="auto" w:fill="FFFFFF"/>
        <w:spacing w:before="100" w:beforeAutospacing="1" w:after="100" w:afterAutospacing="1" w:line="240" w:lineRule="auto"/>
        <w:ind w:left="1104"/>
        <w:rPr>
          <w:rFonts w:ascii="Segoe UI" w:hAnsi="Segoe UI" w:cs="Segoe UI"/>
          <w:color w:val="000000"/>
          <w:sz w:val="23"/>
          <w:szCs w:val="23"/>
        </w:rPr>
      </w:pPr>
      <w:hyperlink r:id="rId22" w:anchor="n24" w:history="1">
        <w:r w:rsidR="00916CF6">
          <w:rPr>
            <w:rStyle w:val="a3"/>
            <w:rFonts w:ascii="Segoe UI" w:hAnsi="Segoe UI" w:cs="Segoe UI"/>
            <w:color w:val="3377AA"/>
            <w:sz w:val="23"/>
            <w:szCs w:val="23"/>
          </w:rPr>
          <w:t>Постанова Кабінету Міністрів України від 12.05.1994 № 302 "Про порядок видачі посвідчень і нагрудних знаків ветеранів війни"</w:t>
        </w:r>
      </w:hyperlink>
    </w:p>
    <w:p w14:paraId="023B2FE5" w14:textId="77777777" w:rsidR="00916CF6" w:rsidRDefault="002759F2" w:rsidP="00916CF6">
      <w:pPr>
        <w:numPr>
          <w:ilvl w:val="0"/>
          <w:numId w:val="2"/>
        </w:numPr>
        <w:shd w:val="clear" w:color="auto" w:fill="FFFFFF"/>
        <w:spacing w:before="100" w:beforeAutospacing="1" w:after="100" w:afterAutospacing="1" w:line="240" w:lineRule="auto"/>
        <w:ind w:left="1104"/>
        <w:rPr>
          <w:rFonts w:ascii="Segoe UI" w:hAnsi="Segoe UI" w:cs="Segoe UI"/>
          <w:color w:val="000000"/>
          <w:sz w:val="23"/>
          <w:szCs w:val="23"/>
        </w:rPr>
      </w:pPr>
      <w:hyperlink r:id="rId23" w:anchor="n9" w:history="1">
        <w:r w:rsidR="00916CF6">
          <w:rPr>
            <w:rStyle w:val="a3"/>
            <w:rFonts w:ascii="Segoe UI" w:hAnsi="Segoe UI" w:cs="Segoe UI"/>
            <w:color w:val="3377AA"/>
            <w:sz w:val="23"/>
            <w:szCs w:val="23"/>
          </w:rPr>
          <w:t>Постанова Кабінету Міністрів України від 01.10.2014 № 509 "Про облік внутрішньо переміщених осіб"</w:t>
        </w:r>
      </w:hyperlink>
    </w:p>
    <w:p w14:paraId="33A91139" w14:textId="77777777" w:rsidR="00916CF6" w:rsidRDefault="002759F2" w:rsidP="00916CF6">
      <w:pPr>
        <w:numPr>
          <w:ilvl w:val="0"/>
          <w:numId w:val="2"/>
        </w:numPr>
        <w:shd w:val="clear" w:color="auto" w:fill="FFFFFF"/>
        <w:spacing w:before="100" w:beforeAutospacing="1" w:after="100" w:afterAutospacing="1" w:line="240" w:lineRule="auto"/>
        <w:ind w:left="1104"/>
        <w:rPr>
          <w:rFonts w:ascii="Segoe UI" w:hAnsi="Segoe UI" w:cs="Segoe UI"/>
          <w:color w:val="000000"/>
          <w:sz w:val="23"/>
          <w:szCs w:val="23"/>
        </w:rPr>
      </w:pPr>
      <w:hyperlink r:id="rId24" w:anchor="Text" w:history="1">
        <w:r w:rsidR="00916CF6">
          <w:rPr>
            <w:rStyle w:val="a3"/>
            <w:rFonts w:ascii="Segoe UI" w:hAnsi="Segoe UI" w:cs="Segoe UI"/>
            <w:color w:val="3377AA"/>
            <w:sz w:val="23"/>
            <w:szCs w:val="23"/>
          </w:rPr>
          <w:t>Постанова Кабінету Міністрів України від 28.02.2018 № 119 "Деякі питання соціального захисту постраждалих учасників Революції Гідності"</w:t>
        </w:r>
      </w:hyperlink>
    </w:p>
    <w:p w14:paraId="780697EA" w14:textId="77777777" w:rsidR="00916CF6" w:rsidRPr="002759F2" w:rsidRDefault="00916CF6" w:rsidP="002759F2">
      <w:pPr>
        <w:pStyle w:val="2"/>
        <w:shd w:val="clear" w:color="auto" w:fill="FFFFFF"/>
        <w:spacing w:before="300" w:after="120"/>
        <w:jc w:val="center"/>
        <w:rPr>
          <w:rFonts w:ascii="Times New Roman" w:hAnsi="Times New Roman" w:cs="Times New Roman"/>
          <w:color w:val="C00000"/>
          <w:sz w:val="43"/>
          <w:szCs w:val="43"/>
        </w:rPr>
      </w:pPr>
      <w:r w:rsidRPr="002759F2">
        <w:rPr>
          <w:rStyle w:val="mw-headline"/>
          <w:b/>
          <w:bCs/>
          <w:color w:val="C00000"/>
          <w:sz w:val="43"/>
          <w:szCs w:val="43"/>
        </w:rPr>
        <w:lastRenderedPageBreak/>
        <w:t>Суб’єкти державної цільової підтримки</w:t>
      </w:r>
    </w:p>
    <w:p w14:paraId="2FFEE58B"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Відповідно до підпунктів 1-6 пункту 1 </w:t>
      </w:r>
      <w:hyperlink r:id="rId25" w:anchor="Text" w:history="1">
        <w:r>
          <w:rPr>
            <w:rStyle w:val="a3"/>
            <w:rFonts w:ascii="Segoe UI" w:hAnsi="Segoe UI" w:cs="Segoe UI"/>
            <w:color w:val="3377AA"/>
            <w:sz w:val="23"/>
            <w:szCs w:val="23"/>
          </w:rPr>
          <w:t xml:space="preserve">Порядку та умов надання державної цільової підтримки деяким категоріям громадян для здобуття професійної(професійно-технічної), фахової </w:t>
        </w:r>
        <w:proofErr w:type="spellStart"/>
        <w:r>
          <w:rPr>
            <w:rStyle w:val="a3"/>
            <w:rFonts w:ascii="Segoe UI" w:hAnsi="Segoe UI" w:cs="Segoe UI"/>
            <w:color w:val="3377AA"/>
            <w:sz w:val="23"/>
            <w:szCs w:val="23"/>
          </w:rPr>
          <w:t>передвищої</w:t>
        </w:r>
        <w:proofErr w:type="spellEnd"/>
        <w:r>
          <w:rPr>
            <w:rStyle w:val="a3"/>
            <w:rFonts w:ascii="Segoe UI" w:hAnsi="Segoe UI" w:cs="Segoe UI"/>
            <w:color w:val="3377AA"/>
            <w:sz w:val="23"/>
            <w:szCs w:val="23"/>
          </w:rPr>
          <w:t xml:space="preserve"> та вищої освіти, затвердженого постановою Кабінету Міністрів України від 23.11.2016 № 975</w:t>
        </w:r>
      </w:hyperlink>
      <w:r>
        <w:rPr>
          <w:rFonts w:ascii="Segoe UI" w:hAnsi="Segoe UI" w:cs="Segoe UI"/>
          <w:color w:val="000000"/>
          <w:sz w:val="23"/>
          <w:szCs w:val="23"/>
        </w:rPr>
        <w:t> (далі - Порядок та умови), </w:t>
      </w:r>
      <w:r>
        <w:rPr>
          <w:rFonts w:ascii="Segoe UI" w:hAnsi="Segoe UI" w:cs="Segoe UI"/>
          <w:b/>
          <w:bCs/>
          <w:color w:val="000000"/>
          <w:sz w:val="23"/>
          <w:szCs w:val="23"/>
        </w:rPr>
        <w:t xml:space="preserve">державна цільова підтримка для здобуття професійної (професійно-технічної), фахової </w:t>
      </w:r>
      <w:proofErr w:type="spellStart"/>
      <w:r>
        <w:rPr>
          <w:rFonts w:ascii="Segoe UI" w:hAnsi="Segoe UI" w:cs="Segoe UI"/>
          <w:b/>
          <w:bCs/>
          <w:color w:val="000000"/>
          <w:sz w:val="23"/>
          <w:szCs w:val="23"/>
        </w:rPr>
        <w:t>передвищої</w:t>
      </w:r>
      <w:proofErr w:type="spellEnd"/>
      <w:r>
        <w:rPr>
          <w:rFonts w:ascii="Segoe UI" w:hAnsi="Segoe UI" w:cs="Segoe UI"/>
          <w:b/>
          <w:bCs/>
          <w:color w:val="000000"/>
          <w:sz w:val="23"/>
          <w:szCs w:val="23"/>
        </w:rPr>
        <w:t xml:space="preserve"> та вищої освіти, надається категоріям громадян, які навчаються у державних або комунальних закладах професійної (професійно-технічної), фахової </w:t>
      </w:r>
      <w:proofErr w:type="spellStart"/>
      <w:r>
        <w:rPr>
          <w:rFonts w:ascii="Segoe UI" w:hAnsi="Segoe UI" w:cs="Segoe UI"/>
          <w:b/>
          <w:bCs/>
          <w:color w:val="000000"/>
          <w:sz w:val="23"/>
          <w:szCs w:val="23"/>
        </w:rPr>
        <w:t>передвищої</w:t>
      </w:r>
      <w:proofErr w:type="spellEnd"/>
      <w:r>
        <w:rPr>
          <w:rFonts w:ascii="Segoe UI" w:hAnsi="Segoe UI" w:cs="Segoe UI"/>
          <w:b/>
          <w:bCs/>
          <w:color w:val="000000"/>
          <w:sz w:val="23"/>
          <w:szCs w:val="23"/>
        </w:rPr>
        <w:t xml:space="preserve"> та вищої освіти, а саме:</w:t>
      </w:r>
    </w:p>
    <w:p w14:paraId="60B8D0F2" w14:textId="77777777" w:rsidR="00916CF6" w:rsidRDefault="00916CF6" w:rsidP="00916CF6">
      <w:pPr>
        <w:numPr>
          <w:ilvl w:val="0"/>
          <w:numId w:val="3"/>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особам, визнаним учасниками бойових дій, особами з інвалідністю внаслідок війни, постраждалими учасниками Революції Гідності відповідно до </w:t>
      </w:r>
      <w:hyperlink r:id="rId26" w:history="1">
        <w:r>
          <w:rPr>
            <w:rStyle w:val="a3"/>
            <w:rFonts w:ascii="Segoe UI" w:hAnsi="Segoe UI" w:cs="Segoe UI"/>
            <w:color w:val="3377AA"/>
            <w:sz w:val="23"/>
            <w:szCs w:val="23"/>
          </w:rPr>
          <w:t>Закону України "Про статус ветеранів війни, гарантії їх соціального захисту"</w:t>
        </w:r>
      </w:hyperlink>
      <w:r>
        <w:rPr>
          <w:rFonts w:ascii="Segoe UI" w:hAnsi="Segoe UI" w:cs="Segoe UI"/>
          <w:color w:val="000000"/>
          <w:sz w:val="23"/>
          <w:szCs w:val="23"/>
        </w:rPr>
        <w:t>;</w:t>
      </w:r>
    </w:p>
    <w:p w14:paraId="2D34D0BF" w14:textId="77777777" w:rsidR="00916CF6" w:rsidRDefault="00916CF6" w:rsidP="00916CF6">
      <w:pPr>
        <w:numPr>
          <w:ilvl w:val="0"/>
          <w:numId w:val="3"/>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дітям осіб, визнаних учасниками бойових дій, особами з інвалідністю внаслідок війни, постраждалими учасниками Революції Гідності відповідно до </w:t>
      </w:r>
      <w:hyperlink r:id="rId27" w:history="1">
        <w:r>
          <w:rPr>
            <w:rStyle w:val="a3"/>
            <w:rFonts w:ascii="Segoe UI" w:hAnsi="Segoe UI" w:cs="Segoe UI"/>
            <w:color w:val="3377AA"/>
            <w:sz w:val="23"/>
            <w:szCs w:val="23"/>
          </w:rPr>
          <w:t>Закону України "Про статус ветеранів війни, гарантії їх соціального захисту"</w:t>
        </w:r>
      </w:hyperlink>
      <w:r>
        <w:rPr>
          <w:rFonts w:ascii="Segoe UI" w:hAnsi="Segoe UI" w:cs="Segoe UI"/>
          <w:color w:val="000000"/>
          <w:sz w:val="23"/>
          <w:szCs w:val="23"/>
        </w:rPr>
        <w:t>;</w:t>
      </w:r>
    </w:p>
    <w:p w14:paraId="5E38FA63" w14:textId="77777777" w:rsidR="00916CF6" w:rsidRDefault="00916CF6" w:rsidP="00916CF6">
      <w:pPr>
        <w:numPr>
          <w:ilvl w:val="0"/>
          <w:numId w:val="3"/>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дітям загиблих (померлих) осіб, визначених у частині першій статті 10-1 </w:t>
      </w:r>
      <w:hyperlink r:id="rId28" w:anchor="n657" w:history="1">
        <w:r>
          <w:rPr>
            <w:rStyle w:val="a3"/>
            <w:rFonts w:ascii="Segoe UI" w:hAnsi="Segoe UI" w:cs="Segoe UI"/>
            <w:color w:val="3377AA"/>
            <w:sz w:val="23"/>
            <w:szCs w:val="23"/>
          </w:rPr>
          <w:t>Закону України “Про статус ветеранів війни, гарантії їх соціального захисту”</w:t>
        </w:r>
      </w:hyperlink>
      <w:r>
        <w:rPr>
          <w:rFonts w:ascii="Segoe UI" w:hAnsi="Segoe UI" w:cs="Segoe UI"/>
          <w:color w:val="000000"/>
          <w:sz w:val="23"/>
          <w:szCs w:val="23"/>
        </w:rPr>
        <w:t>;</w:t>
      </w:r>
    </w:p>
    <w:p w14:paraId="4AEAA159" w14:textId="77777777" w:rsidR="00916CF6" w:rsidRDefault="00916CF6" w:rsidP="00916CF6">
      <w:pPr>
        <w:numPr>
          <w:ilvl w:val="0"/>
          <w:numId w:val="3"/>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дітям осіб, які загинули або померли внаслідок поранень, каліцтва, контузії чи інших ушкоджень здоров’я, одержаних під час участі у Революції Гідності, а також дітям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p w14:paraId="263CB710" w14:textId="77777777" w:rsidR="00916CF6" w:rsidRDefault="00916CF6" w:rsidP="00916CF6">
      <w:pPr>
        <w:numPr>
          <w:ilvl w:val="0"/>
          <w:numId w:val="3"/>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дітям, зареєстрованим як внутрішньо переміщені особи;</w:t>
      </w:r>
    </w:p>
    <w:p w14:paraId="0247B197" w14:textId="77777777" w:rsidR="00916CF6" w:rsidRDefault="00916CF6" w:rsidP="00916CF6">
      <w:pPr>
        <w:numPr>
          <w:ilvl w:val="0"/>
          <w:numId w:val="3"/>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дітям, які проживають у населених пунктах на лінії зіткнення.</w:t>
      </w:r>
    </w:p>
    <w:p w14:paraId="137499FE" w14:textId="77777777" w:rsidR="00916CF6" w:rsidRDefault="00916CF6" w:rsidP="00916CF6">
      <w:pPr>
        <w:numPr>
          <w:ilvl w:val="0"/>
          <w:numId w:val="3"/>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особам, стосовно яких встановлено факт позбавлення особистої свободи внаслідок збройної агресії проти України відповідно до </w:t>
      </w:r>
      <w:hyperlink r:id="rId29" w:anchor="Text" w:history="1">
        <w:r>
          <w:rPr>
            <w:rStyle w:val="a3"/>
            <w:rFonts w:ascii="Segoe UI" w:hAnsi="Segoe UI" w:cs="Segoe UI"/>
            <w:color w:val="3377AA"/>
            <w:sz w:val="23"/>
            <w:szCs w:val="23"/>
          </w:rPr>
          <w:t>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hyperlink>
      <w:r>
        <w:rPr>
          <w:rFonts w:ascii="Segoe UI" w:hAnsi="Segoe UI" w:cs="Segoe UI"/>
          <w:color w:val="000000"/>
          <w:sz w:val="23"/>
          <w:szCs w:val="23"/>
        </w:rPr>
        <w:t>, після їх звільнення;</w:t>
      </w:r>
    </w:p>
    <w:p w14:paraId="7B445839" w14:textId="77777777" w:rsidR="00916CF6" w:rsidRDefault="00916CF6" w:rsidP="00916CF6">
      <w:pPr>
        <w:numPr>
          <w:ilvl w:val="0"/>
          <w:numId w:val="3"/>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дітям осіб, стосовно яких встановлено факт позбавлення особистої свободи внаслідок збройної агресії проти України відповідно до </w:t>
      </w:r>
      <w:hyperlink r:id="rId30" w:anchor="Text" w:history="1">
        <w:r>
          <w:rPr>
            <w:rStyle w:val="a3"/>
            <w:rFonts w:ascii="Segoe UI" w:hAnsi="Segoe UI" w:cs="Segoe UI"/>
            <w:color w:val="3377AA"/>
            <w:sz w:val="23"/>
            <w:szCs w:val="23"/>
          </w:rPr>
          <w:t>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hyperlink>
      <w:r>
        <w:rPr>
          <w:rFonts w:ascii="Segoe UI" w:hAnsi="Segoe UI" w:cs="Segoe UI"/>
          <w:color w:val="000000"/>
          <w:sz w:val="23"/>
          <w:szCs w:val="23"/>
        </w:rPr>
        <w:t>;</w:t>
      </w:r>
    </w:p>
    <w:p w14:paraId="07F98755" w14:textId="77777777" w:rsidR="00916CF6" w:rsidRDefault="00916CF6" w:rsidP="00916CF6">
      <w:pPr>
        <w:numPr>
          <w:ilvl w:val="0"/>
          <w:numId w:val="3"/>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дітям осіб, стосовно яких встановлено факт позбавлення особистої свободи внаслідок збройної агресії проти України відповідно до </w:t>
      </w:r>
      <w:hyperlink r:id="rId31" w:anchor="Text" w:history="1">
        <w:r>
          <w:rPr>
            <w:rStyle w:val="a3"/>
            <w:rFonts w:ascii="Segoe UI" w:hAnsi="Segoe UI" w:cs="Segoe UI"/>
            <w:color w:val="3377AA"/>
            <w:sz w:val="23"/>
            <w:szCs w:val="23"/>
          </w:rPr>
          <w:t>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hyperlink>
      <w:r>
        <w:rPr>
          <w:rFonts w:ascii="Segoe UI" w:hAnsi="Segoe UI" w:cs="Segoe UI"/>
          <w:color w:val="000000"/>
          <w:sz w:val="23"/>
          <w:szCs w:val="23"/>
        </w:rPr>
        <w:t>, які загинули (померли).</w:t>
      </w:r>
    </w:p>
    <w:p w14:paraId="0AC98ED7"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Дія </w:t>
      </w:r>
      <w:hyperlink r:id="rId32" w:anchor="Text" w:history="1">
        <w:r>
          <w:rPr>
            <w:rStyle w:val="a3"/>
            <w:rFonts w:ascii="Segoe UI" w:hAnsi="Segoe UI" w:cs="Segoe UI"/>
            <w:color w:val="3377AA"/>
            <w:sz w:val="23"/>
            <w:szCs w:val="23"/>
          </w:rPr>
          <w:t>Порядку та умов</w:t>
        </w:r>
      </w:hyperlink>
      <w:r>
        <w:rPr>
          <w:rFonts w:ascii="Segoe UI" w:hAnsi="Segoe UI" w:cs="Segoe UI"/>
          <w:color w:val="000000"/>
          <w:sz w:val="23"/>
          <w:szCs w:val="23"/>
        </w:rPr>
        <w:t> поширюється на осіб, які віднесені до категорій, зазначених у підпунктах 2-6, 7-1 і 7-2 пункту 1 </w:t>
      </w:r>
      <w:hyperlink r:id="rId33" w:anchor="Text" w:history="1">
        <w:r>
          <w:rPr>
            <w:rStyle w:val="a3"/>
            <w:rFonts w:ascii="Segoe UI" w:hAnsi="Segoe UI" w:cs="Segoe UI"/>
            <w:color w:val="3377AA"/>
            <w:sz w:val="23"/>
            <w:szCs w:val="23"/>
          </w:rPr>
          <w:t>Порядку та умов</w:t>
        </w:r>
      </w:hyperlink>
      <w:r>
        <w:rPr>
          <w:rFonts w:ascii="Segoe UI" w:hAnsi="Segoe UI" w:cs="Segoe UI"/>
          <w:color w:val="000000"/>
          <w:sz w:val="23"/>
          <w:szCs w:val="23"/>
        </w:rPr>
        <w:t xml:space="preserve">, у тому числі тих, що навчаються за денною формою здобуття освіти, до закінчення такими особами закладів професійної (професійно-технічної),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але не довше ніж до досягнення ними 23 років.</w:t>
      </w:r>
    </w:p>
    <w:p w14:paraId="7179821A" w14:textId="553692F0" w:rsidR="00916CF6" w:rsidRPr="002759F2" w:rsidRDefault="00916CF6" w:rsidP="002759F2">
      <w:pPr>
        <w:pStyle w:val="2"/>
        <w:shd w:val="clear" w:color="auto" w:fill="FFFFFF"/>
        <w:spacing w:before="300" w:after="120"/>
        <w:jc w:val="center"/>
        <w:rPr>
          <w:rFonts w:ascii="Times New Roman" w:hAnsi="Times New Roman" w:cs="Times New Roman"/>
          <w:color w:val="C00000"/>
          <w:sz w:val="43"/>
          <w:szCs w:val="43"/>
        </w:rPr>
      </w:pPr>
      <w:r w:rsidRPr="002759F2">
        <w:rPr>
          <w:rStyle w:val="mw-headline"/>
          <w:b/>
          <w:bCs/>
          <w:color w:val="C00000"/>
          <w:sz w:val="43"/>
          <w:szCs w:val="43"/>
        </w:rPr>
        <w:t>Куди звертатися та які документи потрібні</w:t>
      </w:r>
    </w:p>
    <w:p w14:paraId="5D8121E5"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Для отримання державної цільової підтримки особи, подають особисто на </w:t>
      </w:r>
      <w:r>
        <w:rPr>
          <w:rFonts w:ascii="Segoe UI" w:hAnsi="Segoe UI" w:cs="Segoe UI"/>
          <w:i/>
          <w:iCs/>
          <w:color w:val="000000"/>
          <w:sz w:val="23"/>
          <w:szCs w:val="23"/>
        </w:rPr>
        <w:t xml:space="preserve">ім’я керівника відповідного закладу професійної (професійно-технічної), фахової </w:t>
      </w:r>
      <w:proofErr w:type="spellStart"/>
      <w:r>
        <w:rPr>
          <w:rFonts w:ascii="Segoe UI" w:hAnsi="Segoe UI" w:cs="Segoe UI"/>
          <w:i/>
          <w:iCs/>
          <w:color w:val="000000"/>
          <w:sz w:val="23"/>
          <w:szCs w:val="23"/>
        </w:rPr>
        <w:t>передвищої</w:t>
      </w:r>
      <w:proofErr w:type="spellEnd"/>
      <w:r>
        <w:rPr>
          <w:rFonts w:ascii="Segoe UI" w:hAnsi="Segoe UI" w:cs="Segoe UI"/>
          <w:i/>
          <w:iCs/>
          <w:color w:val="000000"/>
          <w:sz w:val="23"/>
          <w:szCs w:val="23"/>
        </w:rPr>
        <w:t xml:space="preserve"> або вищої освіти</w:t>
      </w:r>
      <w:r>
        <w:rPr>
          <w:rFonts w:ascii="Segoe UI" w:hAnsi="Segoe UI" w:cs="Segoe UI"/>
          <w:color w:val="000000"/>
          <w:sz w:val="23"/>
          <w:szCs w:val="23"/>
        </w:rPr>
        <w:t> </w:t>
      </w:r>
      <w:r>
        <w:rPr>
          <w:rFonts w:ascii="Segoe UI" w:hAnsi="Segoe UI" w:cs="Segoe UI"/>
          <w:b/>
          <w:bCs/>
          <w:i/>
          <w:iCs/>
          <w:color w:val="000000"/>
          <w:sz w:val="23"/>
          <w:szCs w:val="23"/>
        </w:rPr>
        <w:t>заяву</w:t>
      </w:r>
      <w:r>
        <w:rPr>
          <w:rFonts w:ascii="Segoe UI" w:hAnsi="Segoe UI" w:cs="Segoe UI"/>
          <w:color w:val="000000"/>
          <w:sz w:val="23"/>
          <w:szCs w:val="23"/>
        </w:rPr>
        <w:t>, складену в довільній формі, із зазначенням конкретних видів державної цільової підтримки, на які особи претендують.</w:t>
      </w:r>
    </w:p>
    <w:p w14:paraId="3DFE312C"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lastRenderedPageBreak/>
        <w:t xml:space="preserve">У разі коли особа, яка претендує на отримання державної цільової підтримки, а саме часткової оплати навчання за рахунок коштів державного або місцевих бюджетів шляхом надання особам, зарахованим на навчання за рахунок коштів фізичних і юридичних осіб, пільгових довгострокових кредитів для здобуття професійної (професійно-технічної),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є неповнолітньою, заява подається особою, яка в установленому законом порядку представляє її інтереси.</w:t>
      </w:r>
    </w:p>
    <w:p w14:paraId="5BB13CCD"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До заяви </w:t>
      </w:r>
      <w:r>
        <w:rPr>
          <w:rFonts w:ascii="Segoe UI" w:hAnsi="Segoe UI" w:cs="Segoe UI"/>
          <w:b/>
          <w:bCs/>
          <w:i/>
          <w:iCs/>
          <w:color w:val="000000"/>
          <w:sz w:val="23"/>
          <w:szCs w:val="23"/>
        </w:rPr>
        <w:t>додаються завірені в установленому порядку копії документів</w:t>
      </w:r>
      <w:r>
        <w:rPr>
          <w:rFonts w:ascii="Segoe UI" w:hAnsi="Segoe UI" w:cs="Segoe UI"/>
          <w:color w:val="000000"/>
          <w:sz w:val="23"/>
          <w:szCs w:val="23"/>
        </w:rPr>
        <w:t>, які підтверджують право на одержання державної цільової підтримки.</w:t>
      </w:r>
    </w:p>
    <w:p w14:paraId="397659D1" w14:textId="77777777" w:rsidR="00916CF6" w:rsidRPr="002759F2" w:rsidRDefault="00916CF6" w:rsidP="002759F2">
      <w:pPr>
        <w:pStyle w:val="3"/>
        <w:shd w:val="clear" w:color="auto" w:fill="FFFFFF"/>
        <w:spacing w:before="300" w:after="120"/>
        <w:jc w:val="center"/>
        <w:rPr>
          <w:rFonts w:ascii="Times New Roman" w:hAnsi="Times New Roman" w:cs="Times New Roman"/>
          <w:color w:val="C00000"/>
          <w:sz w:val="38"/>
          <w:szCs w:val="38"/>
        </w:rPr>
      </w:pPr>
      <w:r w:rsidRPr="002759F2">
        <w:rPr>
          <w:rStyle w:val="mw-headline"/>
          <w:b/>
          <w:bCs/>
          <w:color w:val="C00000"/>
          <w:sz w:val="38"/>
          <w:szCs w:val="38"/>
        </w:rPr>
        <w:t>Документи, які підтверджують право на одержання державної цільової підтримки</w:t>
      </w:r>
    </w:p>
    <w:p w14:paraId="0C607C7F"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Документами, які підтверджують право на одержання державної цільової підтримки, є:</w:t>
      </w:r>
    </w:p>
    <w:p w14:paraId="6C94D83F" w14:textId="77777777" w:rsidR="00916CF6" w:rsidRDefault="00916CF6" w:rsidP="00916CF6">
      <w:pPr>
        <w:numPr>
          <w:ilvl w:val="0"/>
          <w:numId w:val="4"/>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b/>
          <w:bCs/>
          <w:color w:val="000000"/>
          <w:sz w:val="23"/>
          <w:szCs w:val="23"/>
        </w:rPr>
        <w:t>для осіб, визнаних учасниками бойових дій, особами з інвалідністю внаслідок війни, постраждалими учасниками Революції Гідності</w:t>
      </w:r>
      <w:r>
        <w:rPr>
          <w:rFonts w:ascii="Segoe UI" w:hAnsi="Segoe UI" w:cs="Segoe UI"/>
          <w:color w:val="000000"/>
          <w:sz w:val="23"/>
          <w:szCs w:val="23"/>
        </w:rPr>
        <w:t> відповідно до </w:t>
      </w:r>
      <w:hyperlink r:id="rId34" w:history="1">
        <w:r>
          <w:rPr>
            <w:rStyle w:val="a3"/>
            <w:rFonts w:ascii="Segoe UI" w:hAnsi="Segoe UI" w:cs="Segoe UI"/>
            <w:color w:val="3377AA"/>
            <w:sz w:val="23"/>
            <w:szCs w:val="23"/>
          </w:rPr>
          <w:t>Закону України "Про статус ветеранів війни, гарантії їх соціального захисту"</w:t>
        </w:r>
      </w:hyperlink>
      <w:r>
        <w:rPr>
          <w:rFonts w:ascii="Segoe UI" w:hAnsi="Segoe UI" w:cs="Segoe UI"/>
          <w:color w:val="000000"/>
          <w:sz w:val="23"/>
          <w:szCs w:val="23"/>
        </w:rPr>
        <w:t>,</w:t>
      </w:r>
    </w:p>
    <w:p w14:paraId="2538C700" w14:textId="77777777" w:rsidR="00916CF6" w:rsidRDefault="00916CF6" w:rsidP="00916CF6">
      <w:pPr>
        <w:numPr>
          <w:ilvl w:val="0"/>
          <w:numId w:val="5"/>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i/>
          <w:iCs/>
          <w:color w:val="000000"/>
          <w:sz w:val="23"/>
          <w:szCs w:val="23"/>
        </w:rPr>
        <w:t>посвідчення учасника бойових дій</w:t>
      </w:r>
      <w:r>
        <w:rPr>
          <w:rFonts w:ascii="Segoe UI" w:hAnsi="Segoe UI" w:cs="Segoe UI"/>
          <w:color w:val="000000"/>
          <w:sz w:val="23"/>
          <w:szCs w:val="23"/>
        </w:rPr>
        <w:t>, видане відповідно до </w:t>
      </w:r>
      <w:hyperlink r:id="rId35" w:anchor="n10" w:history="1">
        <w:r>
          <w:rPr>
            <w:rStyle w:val="a3"/>
            <w:rFonts w:ascii="Segoe UI" w:hAnsi="Segoe UI" w:cs="Segoe UI"/>
            <w:color w:val="3377AA"/>
            <w:sz w:val="23"/>
            <w:szCs w:val="23"/>
          </w:rPr>
          <w:t>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w:t>
        </w:r>
      </w:hyperlink>
      <w:r>
        <w:rPr>
          <w:rFonts w:ascii="Segoe UI" w:hAnsi="Segoe UI" w:cs="Segoe UI"/>
          <w:color w:val="000000"/>
          <w:sz w:val="23"/>
          <w:szCs w:val="23"/>
        </w:rPr>
        <w:t>;</w:t>
      </w:r>
    </w:p>
    <w:p w14:paraId="0E3703E0" w14:textId="77777777" w:rsidR="00916CF6" w:rsidRDefault="00916CF6" w:rsidP="00916CF6">
      <w:pPr>
        <w:numPr>
          <w:ilvl w:val="0"/>
          <w:numId w:val="5"/>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i/>
          <w:iCs/>
          <w:color w:val="000000"/>
          <w:sz w:val="23"/>
          <w:szCs w:val="23"/>
        </w:rPr>
        <w:t>посвідчення особи з інвалідністю внаслідок війни</w:t>
      </w:r>
      <w:r>
        <w:rPr>
          <w:rFonts w:ascii="Segoe UI" w:hAnsi="Segoe UI" w:cs="Segoe UI"/>
          <w:color w:val="000000"/>
          <w:sz w:val="23"/>
          <w:szCs w:val="23"/>
        </w:rPr>
        <w:t> встановленого зразка, видане відповідно до </w:t>
      </w:r>
      <w:hyperlink r:id="rId36" w:anchor="Text" w:history="1">
        <w:r>
          <w:rPr>
            <w:rStyle w:val="a3"/>
            <w:rFonts w:ascii="Segoe UI" w:hAnsi="Segoe UI" w:cs="Segoe UI"/>
            <w:color w:val="3377AA"/>
            <w:sz w:val="23"/>
            <w:szCs w:val="23"/>
          </w:rPr>
          <w:t>Положення про порядок видачі посвідчень і нагрудних знаків ветеранів війни, затвердженого постановою Кабінету Міністрів України від 12 травня 1994 р. № 302</w:t>
        </w:r>
      </w:hyperlink>
      <w:r>
        <w:rPr>
          <w:rFonts w:ascii="Segoe UI" w:hAnsi="Segoe UI" w:cs="Segoe UI"/>
          <w:color w:val="000000"/>
          <w:sz w:val="23"/>
          <w:szCs w:val="23"/>
        </w:rPr>
        <w:t>;</w:t>
      </w:r>
    </w:p>
    <w:p w14:paraId="6F9C56AE" w14:textId="77777777" w:rsidR="00916CF6" w:rsidRDefault="00916CF6" w:rsidP="00916CF6">
      <w:pPr>
        <w:numPr>
          <w:ilvl w:val="0"/>
          <w:numId w:val="5"/>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i/>
          <w:iCs/>
          <w:color w:val="000000"/>
          <w:sz w:val="23"/>
          <w:szCs w:val="23"/>
        </w:rPr>
        <w:t>посвідчення постраждалого учасника Революції Гідності</w:t>
      </w:r>
      <w:r>
        <w:rPr>
          <w:rFonts w:ascii="Segoe UI" w:hAnsi="Segoe UI" w:cs="Segoe UI"/>
          <w:color w:val="000000"/>
          <w:sz w:val="23"/>
          <w:szCs w:val="23"/>
        </w:rPr>
        <w:t> встановленого зразка, видане відповідно до </w:t>
      </w:r>
      <w:hyperlink r:id="rId37" w:anchor="Text" w:history="1">
        <w:r>
          <w:rPr>
            <w:rStyle w:val="a3"/>
            <w:rFonts w:ascii="Segoe UI" w:hAnsi="Segoe UI" w:cs="Segoe UI"/>
            <w:color w:val="3377AA"/>
            <w:sz w:val="23"/>
            <w:szCs w:val="23"/>
          </w:rPr>
          <w:t>постанови Кабінету Міністрів України від 28 лютого 2018 р. № 119 “Деякі питання соціального захисту постраждалих учасників Революції Гідності”</w:t>
        </w:r>
      </w:hyperlink>
      <w:r>
        <w:rPr>
          <w:rFonts w:ascii="Segoe UI" w:hAnsi="Segoe UI" w:cs="Segoe UI"/>
          <w:color w:val="000000"/>
          <w:sz w:val="23"/>
          <w:szCs w:val="23"/>
        </w:rPr>
        <w:t>;</w:t>
      </w:r>
    </w:p>
    <w:p w14:paraId="5BB634CA" w14:textId="77777777" w:rsidR="00916CF6" w:rsidRDefault="00916CF6" w:rsidP="00916CF6">
      <w:pPr>
        <w:numPr>
          <w:ilvl w:val="0"/>
          <w:numId w:val="6"/>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b/>
          <w:bCs/>
          <w:color w:val="000000"/>
          <w:sz w:val="23"/>
          <w:szCs w:val="23"/>
        </w:rPr>
        <w:t>для дітей осіб, визнаних учасниками бойових дій, особами з інвалідністю внаслідок війни, постраждалими учасниками Революції Гідності</w:t>
      </w:r>
      <w:r>
        <w:rPr>
          <w:rFonts w:ascii="Segoe UI" w:hAnsi="Segoe UI" w:cs="Segoe UI"/>
          <w:color w:val="000000"/>
          <w:sz w:val="23"/>
          <w:szCs w:val="23"/>
        </w:rPr>
        <w:t> відповідно до </w:t>
      </w:r>
      <w:hyperlink r:id="rId38" w:history="1">
        <w:r>
          <w:rPr>
            <w:rStyle w:val="a3"/>
            <w:rFonts w:ascii="Segoe UI" w:hAnsi="Segoe UI" w:cs="Segoe UI"/>
            <w:color w:val="3377AA"/>
            <w:sz w:val="23"/>
            <w:szCs w:val="23"/>
          </w:rPr>
          <w:t>Закону України "Про статус ветеранів війни, гарантії їх соціального захисту"</w:t>
        </w:r>
      </w:hyperlink>
      <w:r>
        <w:rPr>
          <w:rFonts w:ascii="Segoe UI" w:hAnsi="Segoe UI" w:cs="Segoe UI"/>
          <w:color w:val="000000"/>
          <w:sz w:val="23"/>
          <w:szCs w:val="23"/>
        </w:rPr>
        <w:t>:</w:t>
      </w:r>
    </w:p>
    <w:p w14:paraId="781412A7" w14:textId="77777777" w:rsidR="00916CF6" w:rsidRDefault="00916CF6" w:rsidP="00916CF6">
      <w:pPr>
        <w:numPr>
          <w:ilvl w:val="0"/>
          <w:numId w:val="7"/>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i/>
          <w:iCs/>
          <w:color w:val="000000"/>
          <w:sz w:val="23"/>
          <w:szCs w:val="23"/>
        </w:rPr>
        <w:t>посвідчення учасника бойових дій</w:t>
      </w:r>
      <w:r>
        <w:rPr>
          <w:rFonts w:ascii="Segoe UI" w:hAnsi="Segoe UI" w:cs="Segoe UI"/>
          <w:color w:val="000000"/>
          <w:sz w:val="23"/>
          <w:szCs w:val="23"/>
        </w:rPr>
        <w:t> (батька або матері) встановленого зразка;</w:t>
      </w:r>
    </w:p>
    <w:p w14:paraId="351C98BD" w14:textId="77777777" w:rsidR="00916CF6" w:rsidRDefault="00916CF6" w:rsidP="00916CF6">
      <w:pPr>
        <w:numPr>
          <w:ilvl w:val="0"/>
          <w:numId w:val="7"/>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i/>
          <w:iCs/>
          <w:color w:val="000000"/>
          <w:sz w:val="23"/>
          <w:szCs w:val="23"/>
        </w:rPr>
        <w:t>посвідчення особи з інвалідністю внаслідок війни </w:t>
      </w:r>
      <w:r>
        <w:rPr>
          <w:rFonts w:ascii="Segoe UI" w:hAnsi="Segoe UI" w:cs="Segoe UI"/>
          <w:color w:val="000000"/>
          <w:sz w:val="23"/>
          <w:szCs w:val="23"/>
        </w:rPr>
        <w:t>(батька або матері) встановленого зразка;</w:t>
      </w:r>
    </w:p>
    <w:p w14:paraId="251C5F1B" w14:textId="77777777" w:rsidR="00916CF6" w:rsidRDefault="00916CF6" w:rsidP="00916CF6">
      <w:pPr>
        <w:numPr>
          <w:ilvl w:val="0"/>
          <w:numId w:val="7"/>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i/>
          <w:iCs/>
          <w:color w:val="000000"/>
          <w:sz w:val="23"/>
          <w:szCs w:val="23"/>
        </w:rPr>
        <w:t>посвідчення постраждалого учасника Революції Гідності</w:t>
      </w:r>
      <w:r>
        <w:rPr>
          <w:rFonts w:ascii="Segoe UI" w:hAnsi="Segoe UI" w:cs="Segoe UI"/>
          <w:color w:val="000000"/>
          <w:sz w:val="23"/>
          <w:szCs w:val="23"/>
        </w:rPr>
        <w:t> (батька або матері) встановленого зразка;</w:t>
      </w:r>
    </w:p>
    <w:p w14:paraId="4C795D7C" w14:textId="77777777" w:rsidR="00916CF6" w:rsidRDefault="00916CF6" w:rsidP="00916CF6">
      <w:pPr>
        <w:numPr>
          <w:ilvl w:val="0"/>
          <w:numId w:val="7"/>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i/>
          <w:iCs/>
          <w:color w:val="000000"/>
          <w:sz w:val="23"/>
          <w:szCs w:val="23"/>
        </w:rPr>
        <w:t>свідоцтво про народження дитини</w:t>
      </w:r>
      <w:r>
        <w:rPr>
          <w:rFonts w:ascii="Segoe UI" w:hAnsi="Segoe UI" w:cs="Segoe UI"/>
          <w:color w:val="000000"/>
          <w:sz w:val="23"/>
          <w:szCs w:val="23"/>
        </w:rPr>
        <w:t>;</w:t>
      </w:r>
    </w:p>
    <w:p w14:paraId="67042D3E" w14:textId="77777777" w:rsidR="00916CF6" w:rsidRDefault="00916CF6" w:rsidP="00916CF6">
      <w:pPr>
        <w:numPr>
          <w:ilvl w:val="0"/>
          <w:numId w:val="8"/>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b/>
          <w:bCs/>
          <w:color w:val="000000"/>
          <w:sz w:val="23"/>
          <w:szCs w:val="23"/>
        </w:rPr>
        <w:t>для осіб, зазначених у </w:t>
      </w:r>
      <w:hyperlink r:id="rId39" w:history="1">
        <w:r>
          <w:rPr>
            <w:rStyle w:val="a3"/>
            <w:rFonts w:ascii="Segoe UI" w:hAnsi="Segoe UI" w:cs="Segoe UI"/>
            <w:b/>
            <w:bCs/>
            <w:color w:val="3377AA"/>
            <w:sz w:val="23"/>
            <w:szCs w:val="23"/>
          </w:rPr>
          <w:t>підпунктах 3 і 4 пункту 1 Порядку та умов</w:t>
        </w:r>
      </w:hyperlink>
      <w:r>
        <w:rPr>
          <w:rFonts w:ascii="Segoe UI" w:hAnsi="Segoe UI" w:cs="Segoe UI"/>
          <w:color w:val="000000"/>
          <w:sz w:val="23"/>
          <w:szCs w:val="23"/>
        </w:rPr>
        <w:t>:</w:t>
      </w:r>
    </w:p>
    <w:p w14:paraId="2648A381" w14:textId="77777777" w:rsidR="00916CF6" w:rsidRDefault="00916CF6" w:rsidP="00916CF6">
      <w:pPr>
        <w:numPr>
          <w:ilvl w:val="0"/>
          <w:numId w:val="9"/>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i/>
          <w:iCs/>
          <w:color w:val="000000"/>
          <w:sz w:val="23"/>
          <w:szCs w:val="23"/>
        </w:rPr>
        <w:t>посвідчення члена сім’ї загиблого Захисника чи Захисниці України або посвідчення члена сім’ї загиблого встановленого зразка</w:t>
      </w:r>
      <w:r>
        <w:rPr>
          <w:rFonts w:ascii="Segoe UI" w:hAnsi="Segoe UI" w:cs="Segoe UI"/>
          <w:color w:val="000000"/>
          <w:sz w:val="23"/>
          <w:szCs w:val="23"/>
        </w:rPr>
        <w:t xml:space="preserve"> (дітям загиблих осіб до досягнення ними 14-річного віку - довідка, що видається матері або іншому повнолітньому члену сім’ї загиблої особи, або опікуну за зареєстрованим/задекларованим місцем проживання (перебування) дитини), видане відповідно до Положення про порядок видачі </w:t>
      </w:r>
      <w:r>
        <w:rPr>
          <w:rFonts w:ascii="Segoe UI" w:hAnsi="Segoe UI" w:cs="Segoe UI"/>
          <w:color w:val="000000"/>
          <w:sz w:val="23"/>
          <w:szCs w:val="23"/>
        </w:rPr>
        <w:lastRenderedPageBreak/>
        <w:t>посвідчень і нагрудних знаків ветеранів війни, затвердженого постановою Кабінету Міністрів України від 12 травня 1994 р. № 302 ;</w:t>
      </w:r>
    </w:p>
    <w:p w14:paraId="4BB548A1" w14:textId="77777777" w:rsidR="00916CF6" w:rsidRDefault="00916CF6" w:rsidP="00916CF6">
      <w:pPr>
        <w:numPr>
          <w:ilvl w:val="0"/>
          <w:numId w:val="9"/>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i/>
          <w:iCs/>
          <w:color w:val="000000"/>
          <w:sz w:val="23"/>
          <w:szCs w:val="23"/>
        </w:rPr>
        <w:t>свідоцтво про народження дитини</w:t>
      </w:r>
      <w:r>
        <w:rPr>
          <w:rFonts w:ascii="Segoe UI" w:hAnsi="Segoe UI" w:cs="Segoe UI"/>
          <w:color w:val="000000"/>
          <w:sz w:val="23"/>
          <w:szCs w:val="23"/>
        </w:rPr>
        <w:t>;</w:t>
      </w:r>
    </w:p>
    <w:p w14:paraId="04B02E3F" w14:textId="77777777" w:rsidR="00916CF6" w:rsidRDefault="00916CF6" w:rsidP="00916CF6">
      <w:pPr>
        <w:numPr>
          <w:ilvl w:val="0"/>
          <w:numId w:val="10"/>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b/>
          <w:bCs/>
          <w:color w:val="000000"/>
          <w:sz w:val="23"/>
          <w:szCs w:val="23"/>
        </w:rPr>
        <w:t>для дітей, зареєстрованих як внутрішньо переміщені особи</w:t>
      </w:r>
      <w:r>
        <w:rPr>
          <w:rFonts w:ascii="Segoe UI" w:hAnsi="Segoe UI" w:cs="Segoe UI"/>
          <w:color w:val="000000"/>
          <w:sz w:val="23"/>
          <w:szCs w:val="23"/>
        </w:rPr>
        <w:t>, - </w:t>
      </w:r>
      <w:r>
        <w:rPr>
          <w:rFonts w:ascii="Segoe UI" w:hAnsi="Segoe UI" w:cs="Segoe UI"/>
          <w:i/>
          <w:iCs/>
          <w:color w:val="000000"/>
          <w:sz w:val="23"/>
          <w:szCs w:val="23"/>
        </w:rPr>
        <w:t>довідка про взяття на облік внутрішньо переміщеної особи</w:t>
      </w:r>
      <w:r>
        <w:rPr>
          <w:rFonts w:ascii="Segoe UI" w:hAnsi="Segoe UI" w:cs="Segoe UI"/>
          <w:color w:val="000000"/>
          <w:sz w:val="23"/>
          <w:szCs w:val="23"/>
        </w:rPr>
        <w:t>, видана згідно з </w:t>
      </w:r>
      <w:hyperlink r:id="rId40" w:anchor="n9" w:history="1">
        <w:r>
          <w:rPr>
            <w:rStyle w:val="a3"/>
            <w:rFonts w:ascii="Segoe UI" w:hAnsi="Segoe UI" w:cs="Segoe UI"/>
            <w:color w:val="3377AA"/>
            <w:sz w:val="23"/>
            <w:szCs w:val="23"/>
          </w:rPr>
          <w:t>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 509 "Про облік внутрішньо переміщених осіб"</w:t>
        </w:r>
      </w:hyperlink>
      <w:r>
        <w:rPr>
          <w:rFonts w:ascii="Segoe UI" w:hAnsi="Segoe UI" w:cs="Segoe UI"/>
          <w:color w:val="000000"/>
          <w:sz w:val="23"/>
          <w:szCs w:val="23"/>
        </w:rPr>
        <w:t>;</w:t>
      </w:r>
    </w:p>
    <w:p w14:paraId="75EACD9F" w14:textId="77777777" w:rsidR="00916CF6" w:rsidRDefault="00916CF6" w:rsidP="00916CF6">
      <w:pPr>
        <w:numPr>
          <w:ilvl w:val="0"/>
          <w:numId w:val="11"/>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b/>
          <w:bCs/>
          <w:color w:val="000000"/>
          <w:sz w:val="23"/>
          <w:szCs w:val="23"/>
        </w:rPr>
        <w:t>для дітей, які проживають у населених пунктах на лінії зіткнення</w:t>
      </w:r>
      <w:r>
        <w:rPr>
          <w:rFonts w:ascii="Segoe UI" w:hAnsi="Segoe UI" w:cs="Segoe UI"/>
          <w:color w:val="000000"/>
          <w:sz w:val="23"/>
          <w:szCs w:val="23"/>
        </w:rPr>
        <w:t>, - </w:t>
      </w:r>
      <w:r>
        <w:rPr>
          <w:rFonts w:ascii="Segoe UI" w:hAnsi="Segoe UI" w:cs="Segoe UI"/>
          <w:i/>
          <w:iCs/>
          <w:color w:val="000000"/>
          <w:sz w:val="23"/>
          <w:szCs w:val="23"/>
        </w:rPr>
        <w:t>витяг з реєстру територіальної громади</w:t>
      </w:r>
      <w:r>
        <w:rPr>
          <w:rFonts w:ascii="Segoe UI" w:hAnsi="Segoe UI" w:cs="Segoe UI"/>
          <w:color w:val="000000"/>
          <w:sz w:val="23"/>
          <w:szCs w:val="23"/>
        </w:rPr>
        <w:t>, що передбачений Порядком створення, ведення та адміністрування реєстрів територіальних громад, затвердженим постановою Кабінету Міністрів України від 7 лютого 2022 р. № 265 “Деякі питання декларування і реєстрації місця проживання та ведення реєстрів територіальних громад” (Офіційний вісник України, 2022 р., № 25, ст. 1234), який підтверджує відомості про місце проживання (перебування) особи;</w:t>
      </w:r>
    </w:p>
    <w:p w14:paraId="4BDF4971" w14:textId="77777777" w:rsidR="00916CF6" w:rsidRDefault="00916CF6" w:rsidP="00916CF6">
      <w:pPr>
        <w:numPr>
          <w:ilvl w:val="0"/>
          <w:numId w:val="11"/>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b/>
          <w:bCs/>
          <w:color w:val="000000"/>
          <w:sz w:val="23"/>
          <w:szCs w:val="23"/>
        </w:rPr>
        <w:t>для осіб, стосовно яких встановлено факт позбавлення особистої свободи внаслідок збройної агресії проти України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після їх звільнення</w:t>
      </w:r>
      <w:r>
        <w:rPr>
          <w:rFonts w:ascii="Segoe UI" w:hAnsi="Segoe UI" w:cs="Segoe UI"/>
          <w:color w:val="000000"/>
          <w:sz w:val="23"/>
          <w:szCs w:val="23"/>
        </w:rPr>
        <w:t>, - </w:t>
      </w:r>
      <w:r>
        <w:rPr>
          <w:rFonts w:ascii="Segoe UI" w:hAnsi="Segoe UI" w:cs="Segoe UI"/>
          <w:i/>
          <w:iCs/>
          <w:color w:val="000000"/>
          <w:sz w:val="23"/>
          <w:szCs w:val="23"/>
        </w:rPr>
        <w:t>виписка з Єдиного реєстру осіб, стосовно яких встановлено факт позбавлення особистої свободи внаслідок збройної агресії проти України</w:t>
      </w:r>
      <w:r>
        <w:rPr>
          <w:rFonts w:ascii="Segoe UI" w:hAnsi="Segoe UI" w:cs="Segoe UI"/>
          <w:color w:val="000000"/>
          <w:sz w:val="23"/>
          <w:szCs w:val="23"/>
        </w:rPr>
        <w:t>, видана відповідно до </w:t>
      </w:r>
      <w:hyperlink r:id="rId41" w:anchor="n141" w:history="1">
        <w:r>
          <w:rPr>
            <w:rStyle w:val="a3"/>
            <w:rFonts w:ascii="Segoe UI" w:hAnsi="Segoe UI" w:cs="Segoe UI"/>
            <w:color w:val="3377AA"/>
            <w:sz w:val="23"/>
            <w:szCs w:val="23"/>
          </w:rPr>
          <w:t>Порядку створення, ведення, доступу до відомостей Єдиного реєстру осіб, стосовно яких встановлено факт позбавлення особистої свободи внаслідок збройної агресії проти України, затвердженого постановою Кабінету Міністрів України від 15 листопада 2022 р. № 1281 “Деякі питання виконання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hyperlink>
      <w:r>
        <w:rPr>
          <w:rFonts w:ascii="Segoe UI" w:hAnsi="Segoe UI" w:cs="Segoe UI"/>
          <w:color w:val="000000"/>
          <w:sz w:val="23"/>
          <w:szCs w:val="23"/>
        </w:rPr>
        <w:t> (Офіційний вісник України, 2022 р., № 92, ст. 5733);</w:t>
      </w:r>
    </w:p>
    <w:p w14:paraId="5011577B" w14:textId="77777777" w:rsidR="00916CF6" w:rsidRDefault="00916CF6" w:rsidP="00916CF6">
      <w:pPr>
        <w:numPr>
          <w:ilvl w:val="0"/>
          <w:numId w:val="11"/>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b/>
          <w:bCs/>
          <w:color w:val="000000"/>
          <w:sz w:val="23"/>
          <w:szCs w:val="23"/>
        </w:rPr>
        <w:t>для дітей осіб, стосовно яких встановлено факт позбавлення особистої свободи внаслідок збройної агресії проти України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Segoe UI" w:hAnsi="Segoe UI" w:cs="Segoe UI"/>
          <w:color w:val="000000"/>
          <w:sz w:val="23"/>
          <w:szCs w:val="23"/>
        </w:rPr>
        <w:t>: 1.</w:t>
      </w:r>
      <w:r>
        <w:rPr>
          <w:rFonts w:ascii="Segoe UI" w:hAnsi="Segoe UI" w:cs="Segoe UI"/>
          <w:i/>
          <w:iCs/>
          <w:color w:val="000000"/>
          <w:sz w:val="23"/>
          <w:szCs w:val="23"/>
        </w:rPr>
        <w:t>виписка з Єдиного реєстру осіб, стосовно яких встановлено факт позбавлення особистої свободи внаслідок збройної агресії проти України</w:t>
      </w:r>
      <w:r>
        <w:rPr>
          <w:rFonts w:ascii="Segoe UI" w:hAnsi="Segoe UI" w:cs="Segoe UI"/>
          <w:color w:val="000000"/>
          <w:sz w:val="23"/>
          <w:szCs w:val="23"/>
        </w:rPr>
        <w:t>, видана відповідно до </w:t>
      </w:r>
      <w:hyperlink r:id="rId42" w:anchor="n141" w:history="1">
        <w:r>
          <w:rPr>
            <w:rStyle w:val="a3"/>
            <w:rFonts w:ascii="Segoe UI" w:hAnsi="Segoe UI" w:cs="Segoe UI"/>
            <w:color w:val="3377AA"/>
            <w:sz w:val="23"/>
            <w:szCs w:val="23"/>
          </w:rPr>
          <w:t>Порядку створення, ведення, доступу до відомостей Єдиного реєстру осіб, стосовно яких встановлено факт позбавлення особистої свободи внаслідок збройної агресії проти України, затвердженого постановою Кабінету Міністрів України від 15 листопада 2022 р. № 1281 “Деякі питання виконання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hyperlink>
      <w:r>
        <w:rPr>
          <w:rFonts w:ascii="Segoe UI" w:hAnsi="Segoe UI" w:cs="Segoe UI"/>
          <w:color w:val="000000"/>
          <w:sz w:val="23"/>
          <w:szCs w:val="23"/>
        </w:rPr>
        <w:t> (Офіційний вісник України, 2022 р., № 92, ст. 5733); 2.</w:t>
      </w:r>
      <w:r>
        <w:rPr>
          <w:rFonts w:ascii="Segoe UI" w:hAnsi="Segoe UI" w:cs="Segoe UI"/>
          <w:i/>
          <w:iCs/>
          <w:color w:val="000000"/>
          <w:sz w:val="23"/>
          <w:szCs w:val="23"/>
        </w:rPr>
        <w:t>свідоцтво про народження дитини</w:t>
      </w:r>
      <w:r>
        <w:rPr>
          <w:rFonts w:ascii="Segoe UI" w:hAnsi="Segoe UI" w:cs="Segoe UI"/>
          <w:color w:val="000000"/>
          <w:sz w:val="23"/>
          <w:szCs w:val="23"/>
        </w:rPr>
        <w:t>;</w:t>
      </w:r>
    </w:p>
    <w:p w14:paraId="4455E4F2" w14:textId="77777777" w:rsidR="00916CF6" w:rsidRDefault="00916CF6" w:rsidP="00916CF6">
      <w:pPr>
        <w:numPr>
          <w:ilvl w:val="0"/>
          <w:numId w:val="11"/>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b/>
          <w:bCs/>
          <w:color w:val="000000"/>
          <w:sz w:val="23"/>
          <w:szCs w:val="23"/>
        </w:rPr>
        <w:t>для дітей осіб, стосовно яких встановлено факт позбавлення особистої свободи внаслідок збройної агресії проти України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які загинули (померли)</w:t>
      </w:r>
      <w:r>
        <w:rPr>
          <w:rFonts w:ascii="Segoe UI" w:hAnsi="Segoe UI" w:cs="Segoe UI"/>
          <w:color w:val="000000"/>
          <w:sz w:val="23"/>
          <w:szCs w:val="23"/>
        </w:rPr>
        <w:t>: 1. </w:t>
      </w:r>
      <w:r>
        <w:rPr>
          <w:rFonts w:ascii="Segoe UI" w:hAnsi="Segoe UI" w:cs="Segoe UI"/>
          <w:i/>
          <w:iCs/>
          <w:color w:val="000000"/>
          <w:sz w:val="23"/>
          <w:szCs w:val="23"/>
        </w:rPr>
        <w:t>виписка з Єдиного реєстру осіб, стосовно яких встановлено факт позбавлення особистої свободи внаслідок збройної агресії проти України</w:t>
      </w:r>
      <w:r>
        <w:rPr>
          <w:rFonts w:ascii="Segoe UI" w:hAnsi="Segoe UI" w:cs="Segoe UI"/>
          <w:color w:val="000000"/>
          <w:sz w:val="23"/>
          <w:szCs w:val="23"/>
        </w:rPr>
        <w:t>, видана відповідно до </w:t>
      </w:r>
      <w:hyperlink r:id="rId43" w:anchor="n141" w:history="1">
        <w:r>
          <w:rPr>
            <w:rStyle w:val="a3"/>
            <w:rFonts w:ascii="Segoe UI" w:hAnsi="Segoe UI" w:cs="Segoe UI"/>
            <w:color w:val="3377AA"/>
            <w:sz w:val="23"/>
            <w:szCs w:val="23"/>
          </w:rPr>
          <w:t xml:space="preserve">Порядку створення, ведення, доступу до відомостей Єдиного реєстру осіб, стосовно яких встановлено факт позбавлення особистої свободи внаслідок збройної агресії проти України, затвердженого постановою Кабінету Міністрів України від 15 листопада 2022 р. № 1281 “Деякі питання виконання Закону України “Про соціальний і правовий </w:t>
        </w:r>
        <w:r>
          <w:rPr>
            <w:rStyle w:val="a3"/>
            <w:rFonts w:ascii="Segoe UI" w:hAnsi="Segoe UI" w:cs="Segoe UI"/>
            <w:color w:val="3377AA"/>
            <w:sz w:val="23"/>
            <w:szCs w:val="23"/>
          </w:rPr>
          <w:lastRenderedPageBreak/>
          <w:t>захист осіб, стосовно яких встановлено факт позбавлення особистої свободи внаслідок збройної агресії проти України, та членів їхніх сімей”</w:t>
        </w:r>
      </w:hyperlink>
      <w:r>
        <w:rPr>
          <w:rFonts w:ascii="Segoe UI" w:hAnsi="Segoe UI" w:cs="Segoe UI"/>
          <w:color w:val="000000"/>
          <w:sz w:val="23"/>
          <w:szCs w:val="23"/>
        </w:rPr>
        <w:t> (Офіційний вісник України, 2022 р., № 92, ст. 5733); 2. </w:t>
      </w:r>
      <w:r>
        <w:rPr>
          <w:rFonts w:ascii="Segoe UI" w:hAnsi="Segoe UI" w:cs="Segoe UI"/>
          <w:i/>
          <w:iCs/>
          <w:color w:val="000000"/>
          <w:sz w:val="23"/>
          <w:szCs w:val="23"/>
        </w:rPr>
        <w:t>свідоцтво про народження дитини;</w:t>
      </w:r>
      <w:r>
        <w:rPr>
          <w:rFonts w:ascii="Segoe UI" w:hAnsi="Segoe UI" w:cs="Segoe UI"/>
          <w:color w:val="000000"/>
          <w:sz w:val="23"/>
          <w:szCs w:val="23"/>
        </w:rPr>
        <w:t> 3. </w:t>
      </w:r>
      <w:r>
        <w:rPr>
          <w:rFonts w:ascii="Segoe UI" w:hAnsi="Segoe UI" w:cs="Segoe UI"/>
          <w:i/>
          <w:iCs/>
          <w:color w:val="000000"/>
          <w:sz w:val="23"/>
          <w:szCs w:val="23"/>
        </w:rPr>
        <w:t>свідоцтво про смерть батька (матері), стосовно якого (якої) встановлено факт позбавлення особистої свободи внаслідок збройної агресії проти України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p w14:paraId="2E3CFAE5"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Для підтвердження права на одержання державної цільової підтримки особами у разі зміни персональних даних (прізвища, власного імені, по батькові (за наявності) додатково подаються відповідні підтверджуючі документи.</w:t>
      </w:r>
    </w:p>
    <w:p w14:paraId="7471FB01" w14:textId="77777777" w:rsidR="00916CF6" w:rsidRPr="002759F2" w:rsidRDefault="00916CF6" w:rsidP="002759F2">
      <w:pPr>
        <w:pStyle w:val="2"/>
        <w:shd w:val="clear" w:color="auto" w:fill="FFFFFF"/>
        <w:spacing w:before="300" w:after="120"/>
        <w:jc w:val="center"/>
        <w:rPr>
          <w:rFonts w:ascii="Times New Roman" w:hAnsi="Times New Roman" w:cs="Times New Roman"/>
          <w:color w:val="C00000"/>
          <w:sz w:val="43"/>
          <w:szCs w:val="43"/>
        </w:rPr>
      </w:pPr>
      <w:r w:rsidRPr="002759F2">
        <w:rPr>
          <w:rStyle w:val="mw-headline"/>
          <w:b/>
          <w:bCs/>
          <w:color w:val="C00000"/>
          <w:sz w:val="43"/>
          <w:szCs w:val="43"/>
        </w:rPr>
        <w:t>Види державної цільової підтримки</w:t>
      </w:r>
    </w:p>
    <w:p w14:paraId="53B75112"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b/>
          <w:bCs/>
          <w:color w:val="000000"/>
          <w:sz w:val="23"/>
          <w:szCs w:val="23"/>
        </w:rPr>
        <w:t>Державна цільова підтримка надається у вигляді:</w:t>
      </w:r>
    </w:p>
    <w:p w14:paraId="3AADF52F" w14:textId="77777777" w:rsidR="00916CF6" w:rsidRDefault="00916CF6" w:rsidP="00916CF6">
      <w:pPr>
        <w:numPr>
          <w:ilvl w:val="0"/>
          <w:numId w:val="12"/>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повної оплати навчання за рахунок коштів загального фонду державного або місцевих бюджетів у разі зарахування вступників на навчання за державним (регіональним) замовленням відповідно до </w:t>
      </w:r>
      <w:hyperlink r:id="rId44" w:history="1">
        <w:r>
          <w:rPr>
            <w:rStyle w:val="a3"/>
            <w:rFonts w:ascii="Segoe UI" w:hAnsi="Segoe UI" w:cs="Segoe UI"/>
            <w:color w:val="3377AA"/>
            <w:sz w:val="23"/>
            <w:szCs w:val="23"/>
          </w:rPr>
          <w:t>Порядку та умов</w:t>
        </w:r>
      </w:hyperlink>
      <w:r>
        <w:rPr>
          <w:rFonts w:ascii="Segoe UI" w:hAnsi="Segoe UI" w:cs="Segoe UI"/>
          <w:color w:val="000000"/>
          <w:sz w:val="23"/>
          <w:szCs w:val="23"/>
        </w:rPr>
        <w:t>, а також умов та правил прийому на навчання до вищих та професійно-технічних навчальних закладів на відповідний рік (далі - умови та правила прийому);</w:t>
      </w:r>
    </w:p>
    <w:p w14:paraId="3EA3D727" w14:textId="77777777" w:rsidR="00916CF6" w:rsidRDefault="00916CF6" w:rsidP="00916CF6">
      <w:pPr>
        <w:numPr>
          <w:ilvl w:val="0"/>
          <w:numId w:val="12"/>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 xml:space="preserve">часткової оплати навчання за рахунок коштів державного або місцевих бюджетів шляхом надання особам, зарахованим на навчання за рахунок коштів фізичних і юридичних осіб, пільгових довгострокових кредитів для здобуття професійної (професійно-технічної),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відповідно до </w:t>
      </w:r>
      <w:hyperlink r:id="rId45" w:anchor="Text" w:history="1">
        <w:r>
          <w:rPr>
            <w:rStyle w:val="a3"/>
            <w:rFonts w:ascii="Segoe UI" w:hAnsi="Segoe UI" w:cs="Segoe UI"/>
            <w:color w:val="3377AA"/>
            <w:sz w:val="23"/>
            <w:szCs w:val="23"/>
          </w:rPr>
          <w:t xml:space="preserve">Порядку пільгового кредитування для здобуття професійної (професійно-технічної), фахової </w:t>
        </w:r>
        <w:proofErr w:type="spellStart"/>
        <w:r>
          <w:rPr>
            <w:rStyle w:val="a3"/>
            <w:rFonts w:ascii="Segoe UI" w:hAnsi="Segoe UI" w:cs="Segoe UI"/>
            <w:color w:val="3377AA"/>
            <w:sz w:val="23"/>
            <w:szCs w:val="23"/>
          </w:rPr>
          <w:t>передвищої</w:t>
        </w:r>
        <w:proofErr w:type="spellEnd"/>
        <w:r>
          <w:rPr>
            <w:rStyle w:val="a3"/>
            <w:rFonts w:ascii="Segoe UI" w:hAnsi="Segoe UI" w:cs="Segoe UI"/>
            <w:color w:val="3377AA"/>
            <w:sz w:val="23"/>
            <w:szCs w:val="23"/>
          </w:rPr>
          <w:t xml:space="preserve"> та вищої освіти, затвердженого постановою Кабінету Міністрів України від 29.08.2018 № 673</w:t>
        </w:r>
      </w:hyperlink>
      <w:r>
        <w:rPr>
          <w:rFonts w:ascii="Segoe UI" w:hAnsi="Segoe UI" w:cs="Segoe UI"/>
          <w:color w:val="000000"/>
          <w:sz w:val="23"/>
          <w:szCs w:val="23"/>
        </w:rPr>
        <w:t>;</w:t>
      </w:r>
    </w:p>
    <w:p w14:paraId="2E81CD29" w14:textId="77777777" w:rsidR="00916CF6" w:rsidRDefault="00916CF6" w:rsidP="00916CF6">
      <w:pPr>
        <w:numPr>
          <w:ilvl w:val="0"/>
          <w:numId w:val="12"/>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 xml:space="preserve">першочергового переведення здобувачів освіти, зарахованих відповідно до умов та правил прийому на навчання на підставі угод, укладених з фізичною або юридичною особою, на навчання на місцях державного (регіонального) замовлення у державних або комунальних закладах професійної (професійно-технічної),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що одержані за рахунок перерозподілу закладом професійної (професійно-технічної),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вищої освіти або відповідним державним замовником наявних обсягів державного (регіонального) замовлення;</w:t>
      </w:r>
    </w:p>
    <w:p w14:paraId="44A85724" w14:textId="77777777" w:rsidR="00916CF6" w:rsidRDefault="00916CF6" w:rsidP="00916CF6">
      <w:pPr>
        <w:numPr>
          <w:ilvl w:val="0"/>
          <w:numId w:val="12"/>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соціальної стипендії - для осіб, які навчаються за державним або регіональним замовленням за денною формою здобуття освіти, згідно з Порядком використання коштів, передбачених у державному бюджеті для виплати соціальних стипендій студентам (курсантам) вищих навчальних закладів, затвердженим постановою Кабінету Міністрів України від 28 грудня 2016 р. № 1045 (Офіційний вісник України, 2017 р., № 4, ст. 148);</w:t>
      </w:r>
    </w:p>
    <w:p w14:paraId="0923D13B" w14:textId="77777777" w:rsidR="00916CF6" w:rsidRDefault="00916CF6" w:rsidP="00916CF6">
      <w:pPr>
        <w:numPr>
          <w:ilvl w:val="0"/>
          <w:numId w:val="12"/>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безоплатного забезпечення підручниками - за рахунок бібліотечного фонду відповідного закладу освіти;</w:t>
      </w:r>
    </w:p>
    <w:p w14:paraId="3E1E6D0C" w14:textId="77777777" w:rsidR="00916CF6" w:rsidRDefault="00916CF6" w:rsidP="00916CF6">
      <w:pPr>
        <w:numPr>
          <w:ilvl w:val="0"/>
          <w:numId w:val="12"/>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безоплатного доступу до Інтернету, систем баз даних у державних та комунальних навчальних закладах;</w:t>
      </w:r>
    </w:p>
    <w:p w14:paraId="304A2A12" w14:textId="77777777" w:rsidR="00916CF6" w:rsidRDefault="00916CF6" w:rsidP="00916CF6">
      <w:pPr>
        <w:numPr>
          <w:ilvl w:val="0"/>
          <w:numId w:val="12"/>
        </w:numPr>
        <w:shd w:val="clear" w:color="auto" w:fill="FFFFFF"/>
        <w:spacing w:before="100" w:beforeAutospacing="1" w:after="100" w:afterAutospacing="1" w:line="240" w:lineRule="auto"/>
        <w:ind w:left="1488"/>
        <w:rPr>
          <w:rFonts w:ascii="Segoe UI" w:hAnsi="Segoe UI" w:cs="Segoe UI"/>
          <w:color w:val="000000"/>
          <w:sz w:val="23"/>
          <w:szCs w:val="23"/>
        </w:rPr>
      </w:pPr>
      <w:r>
        <w:rPr>
          <w:rFonts w:ascii="Segoe UI" w:hAnsi="Segoe UI" w:cs="Segoe UI"/>
          <w:color w:val="000000"/>
          <w:sz w:val="23"/>
          <w:szCs w:val="23"/>
        </w:rPr>
        <w:t>безоплатного проживання в учнівських та студентських гуртожитках або проживання у студентських гуртожитках з пільговою оплатою - для осіб, які навчаються за денною формою здобуття освіти.</w:t>
      </w:r>
    </w:p>
    <w:p w14:paraId="283CBDAC" w14:textId="77777777" w:rsidR="00916CF6" w:rsidRDefault="00916CF6" w:rsidP="002759F2">
      <w:pPr>
        <w:pStyle w:val="2"/>
        <w:shd w:val="clear" w:color="auto" w:fill="FFFFFF"/>
        <w:spacing w:before="300" w:after="120"/>
        <w:jc w:val="center"/>
        <w:rPr>
          <w:rFonts w:ascii="Times New Roman" w:hAnsi="Times New Roman" w:cs="Times New Roman"/>
          <w:color w:val="000000"/>
          <w:sz w:val="43"/>
          <w:szCs w:val="43"/>
        </w:rPr>
      </w:pPr>
      <w:r w:rsidRPr="002759F2">
        <w:rPr>
          <w:rStyle w:val="mw-headline"/>
          <w:b/>
          <w:bCs/>
          <w:color w:val="C00000"/>
          <w:sz w:val="43"/>
          <w:szCs w:val="43"/>
        </w:rPr>
        <w:lastRenderedPageBreak/>
        <w:t>Види державної цільової підтримки за категоріями громадян, зазначених в пункті 1 </w:t>
      </w:r>
      <w:hyperlink r:id="rId46" w:anchor="Text" w:history="1">
        <w:r>
          <w:rPr>
            <w:rStyle w:val="a3"/>
            <w:b/>
            <w:bCs/>
            <w:color w:val="3377AA"/>
            <w:sz w:val="43"/>
            <w:szCs w:val="43"/>
          </w:rPr>
          <w:t>Порядку та умов</w:t>
        </w:r>
      </w:hyperlink>
    </w:p>
    <w:p w14:paraId="3D452DC0"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b/>
          <w:bCs/>
          <w:color w:val="000000"/>
          <w:sz w:val="23"/>
          <w:szCs w:val="23"/>
        </w:rPr>
        <w:t>Особам, зазначеним у пункті 1 </w:t>
      </w:r>
      <w:hyperlink r:id="rId47" w:anchor="Text" w:history="1">
        <w:r>
          <w:rPr>
            <w:rStyle w:val="a3"/>
            <w:rFonts w:ascii="Segoe UI" w:hAnsi="Segoe UI" w:cs="Segoe UI"/>
            <w:b/>
            <w:bCs/>
            <w:color w:val="3377AA"/>
            <w:sz w:val="23"/>
            <w:szCs w:val="23"/>
          </w:rPr>
          <w:t>Порядку та умов</w:t>
        </w:r>
      </w:hyperlink>
      <w:r>
        <w:rPr>
          <w:rFonts w:ascii="Segoe UI" w:hAnsi="Segoe UI" w:cs="Segoe UI"/>
          <w:b/>
          <w:bCs/>
          <w:color w:val="000000"/>
          <w:sz w:val="23"/>
          <w:szCs w:val="23"/>
        </w:rPr>
        <w:t>, державна цільова підтримка надається у вигляді:</w:t>
      </w:r>
    </w:p>
    <w:p w14:paraId="21F8F66B" w14:textId="77777777" w:rsidR="00916CF6" w:rsidRDefault="00916CF6" w:rsidP="00916CF6">
      <w:pPr>
        <w:numPr>
          <w:ilvl w:val="0"/>
          <w:numId w:val="13"/>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 xml:space="preserve">повної оплати за навчання для здобуття професійної (професійно-технічної),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за певним освітньо-кваліфікаційним рівнем (рівнем вищої освіти) за рахунок коштів загального фонду державного або місцевих бюджетів - у разі зарахування на місця державного (регіонального) замовлення відповідно до умов та правил прийому (з урахуванням квот, установлених відповідно до законодавства);</w:t>
      </w:r>
    </w:p>
    <w:p w14:paraId="67122E47" w14:textId="77777777" w:rsidR="00916CF6" w:rsidRDefault="00916CF6" w:rsidP="00916CF6">
      <w:pPr>
        <w:numPr>
          <w:ilvl w:val="0"/>
          <w:numId w:val="13"/>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 xml:space="preserve">пільгових довгострокових кредитів для здобуття професійної (професійно-технічної),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w:t>
      </w:r>
    </w:p>
    <w:p w14:paraId="3F86379B" w14:textId="77777777" w:rsidR="00916CF6" w:rsidRDefault="00916CF6" w:rsidP="00916CF6">
      <w:pPr>
        <w:numPr>
          <w:ilvl w:val="0"/>
          <w:numId w:val="13"/>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 xml:space="preserve">першочергового переведення здобувачів освіти, зарахованих відповідно до умов та правил прийому на навчання на підставі угод, укладених з фізичною або юридичною особою, на навчання на місцях державного (регіонального) замовлення у державних або комунальних закладах професійної (професійно-технічної),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що одержані за рахунок перерозподілу закладом професійної (професійно-технічної),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вищої освіти або відповідним державним замовником наявних обсягів державного (регіонального) замовлення;</w:t>
      </w:r>
    </w:p>
    <w:p w14:paraId="1B0FF8AC" w14:textId="77777777" w:rsidR="00916CF6" w:rsidRDefault="00916CF6" w:rsidP="00916CF6">
      <w:pPr>
        <w:numPr>
          <w:ilvl w:val="0"/>
          <w:numId w:val="13"/>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соціальної стипендії для осіб, які навчаються за державним або регіональним замовленням за денною формою здобуття освіти;</w:t>
      </w:r>
    </w:p>
    <w:p w14:paraId="4EC39D46" w14:textId="77777777" w:rsidR="00916CF6" w:rsidRDefault="00916CF6" w:rsidP="00916CF6">
      <w:pPr>
        <w:numPr>
          <w:ilvl w:val="0"/>
          <w:numId w:val="13"/>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безоплатного забезпечення підручниками - за рахунок бібліотечного фонду відповідного закладу освіти;</w:t>
      </w:r>
    </w:p>
    <w:p w14:paraId="41756883" w14:textId="77777777" w:rsidR="00916CF6" w:rsidRDefault="00916CF6" w:rsidP="00916CF6">
      <w:pPr>
        <w:numPr>
          <w:ilvl w:val="0"/>
          <w:numId w:val="13"/>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безоплатного доступу до Інтернету, систем баз даних у державних та комунальних закладах освіти.</w:t>
      </w:r>
    </w:p>
    <w:p w14:paraId="50373A83"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b/>
          <w:bCs/>
          <w:color w:val="000000"/>
          <w:sz w:val="23"/>
          <w:szCs w:val="23"/>
        </w:rPr>
        <w:t>Особам, зазначеним у підпунктах 1-4 пункту 1 </w:t>
      </w:r>
      <w:hyperlink r:id="rId48" w:anchor="Text" w:history="1">
        <w:r>
          <w:rPr>
            <w:rStyle w:val="a3"/>
            <w:rFonts w:ascii="Segoe UI" w:hAnsi="Segoe UI" w:cs="Segoe UI"/>
            <w:b/>
            <w:bCs/>
            <w:color w:val="3377AA"/>
            <w:sz w:val="23"/>
            <w:szCs w:val="23"/>
          </w:rPr>
          <w:t>Порядку та умов</w:t>
        </w:r>
      </w:hyperlink>
      <w:r>
        <w:rPr>
          <w:rFonts w:ascii="Segoe UI" w:hAnsi="Segoe UI" w:cs="Segoe UI"/>
          <w:color w:val="000000"/>
          <w:sz w:val="23"/>
          <w:szCs w:val="23"/>
        </w:rPr>
        <w:t>, які навчаються за денною формою здобуття освіти, державна цільова підтримка на проживання в учнівських та студентських гуртожитках надається у вигляді безоплатного проживання.</w:t>
      </w:r>
    </w:p>
    <w:p w14:paraId="71CC9405"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b/>
          <w:bCs/>
          <w:color w:val="000000"/>
          <w:sz w:val="23"/>
          <w:szCs w:val="23"/>
        </w:rPr>
        <w:t>Дітям, зареєстрованим як внутрішньо переміщені особи і дітям, які проживають у населених пунктах на лінії зіткнення, які навчаються за денною формою здобуття освіти, державна цільова підтримка на проживання в учнівських та студентських гуртожитках надається у вигляді:</w:t>
      </w:r>
    </w:p>
    <w:p w14:paraId="50577B40" w14:textId="77777777" w:rsidR="00916CF6" w:rsidRDefault="00916CF6" w:rsidP="00916CF6">
      <w:pPr>
        <w:numPr>
          <w:ilvl w:val="0"/>
          <w:numId w:val="14"/>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безоплатного проживання в учнівських гуртожитках - для учнів закладів професійної (професійно-технічної) освіти;</w:t>
      </w:r>
    </w:p>
    <w:p w14:paraId="472034C5" w14:textId="77777777" w:rsidR="00916CF6" w:rsidRDefault="00916CF6" w:rsidP="00916CF6">
      <w:pPr>
        <w:numPr>
          <w:ilvl w:val="0"/>
          <w:numId w:val="14"/>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 xml:space="preserve">проживання у студентських гуртожитках з пільговою оплатою у розмірі, визначеному закладом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або вищої освіти в установленому законодавством порядку, але не більш як 50 відсотків граничного розміру плати за проживання у студентських гуртожитках відповідного типу закладу освіти - для студентів закладів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або вищої освіти, курсантів невійськових закладів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або вищої освіти за умови, що такі особи не отримують допомогу відповідно до </w:t>
      </w:r>
      <w:hyperlink r:id="rId49" w:anchor="Text" w:history="1">
        <w:r>
          <w:rPr>
            <w:rStyle w:val="a3"/>
            <w:rFonts w:ascii="Segoe UI" w:hAnsi="Segoe UI" w:cs="Segoe UI"/>
            <w:color w:val="3377AA"/>
            <w:sz w:val="23"/>
            <w:szCs w:val="23"/>
          </w:rPr>
          <w:t>постанови Кабінету Міністрів України від 20 березня 2022 р. № 332 “Деякі питання виплати допомоги на проживання внутрішньо переміщеним особам”</w:t>
        </w:r>
      </w:hyperlink>
      <w:r>
        <w:rPr>
          <w:rFonts w:ascii="Segoe UI" w:hAnsi="Segoe UI" w:cs="Segoe UI"/>
          <w:color w:val="000000"/>
          <w:sz w:val="23"/>
          <w:szCs w:val="23"/>
        </w:rPr>
        <w:t> (Офіційний вісник України, 2022 р., № 26, ст. 1418).</w:t>
      </w:r>
    </w:p>
    <w:p w14:paraId="39954056"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 xml:space="preserve">Взята на облік внутрішньо переміщена особа має право на продовження здобуття певного освітнього рівня на території інших регіонів України за рахунок коштів державного бюджету або інших джерел фінансування. Порядок фінансування навчання категорії осіб, які були зараховані у навчальні заклади на територіях, де виникли обставини, зазначені у статті 1 цього Закону, на навчання за рахунок коштів </w:t>
      </w:r>
      <w:r>
        <w:rPr>
          <w:rFonts w:ascii="Segoe UI" w:hAnsi="Segoe UI" w:cs="Segoe UI"/>
          <w:color w:val="000000"/>
          <w:sz w:val="23"/>
          <w:szCs w:val="23"/>
        </w:rPr>
        <w:lastRenderedPageBreak/>
        <w:t>державного бюджету, встановлюється Кабінетом Міністрів України (</w:t>
      </w:r>
      <w:hyperlink r:id="rId50" w:anchor="n172:~:text=9.%20%D0%92%D0%B7%D1%8F%D1%82%D0%B0%20%D0%BD%D0%B0,%D0%9A%D0%B0%D0%B1%D1%96%D0%BD%D0%B5%D1%82%D0%BE%D0%BC%20%D0%9C%D1%96%D0%BD%D1%96%D1%81%D1%82%D1%80%D1%96%D0%B2%20%D0%A3%D0%BA%D1%80%D0%B0%D1%97%D0%BD%D0%B8." w:history="1">
        <w:r>
          <w:rPr>
            <w:rStyle w:val="a3"/>
            <w:rFonts w:ascii="Segoe UI" w:hAnsi="Segoe UI" w:cs="Segoe UI"/>
            <w:color w:val="3377AA"/>
            <w:sz w:val="23"/>
            <w:szCs w:val="23"/>
          </w:rPr>
          <w:t>ч. 9 ст. 7 ЗУ «Про забезпечення прав і свобод внутрішньо переміщених осіб»</w:t>
        </w:r>
      </w:hyperlink>
      <w:r>
        <w:rPr>
          <w:rFonts w:ascii="Segoe UI" w:hAnsi="Segoe UI" w:cs="Segoe UI"/>
          <w:color w:val="000000"/>
          <w:sz w:val="23"/>
          <w:szCs w:val="23"/>
        </w:rPr>
        <w:t>).</w:t>
      </w:r>
    </w:p>
    <w:p w14:paraId="2DD1E3C2"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Діти з числа внутрішньо переміщених осіб чи діти, які мають статус дитини, яка постраждала внаслідок воєнних дій і збройних конфліктів, які навчаються у професійно-технічних навчальних закладах незалежно від підпорядкування, типів і форми власності, забезпечуються безкоштовним харчуванням у порядку, встановленому Кабінетом Міністрів України (</w:t>
      </w:r>
      <w:hyperlink r:id="rId51" w:anchor="n172:~:text=10.%20%D0%94%D1%96%D1%82%D0%B8%20%D0%B7,%D0%9A%D0%B0%D0%B1%D1%96%D0%BD%D0%B5%D1%82%D0%BE%D0%BC%20%D0%9C%D1%96%D0%BD%D1%96%D1%81%D1%82%D1%80%D1%96%D0%B2%20%D0%A3%D0%BA%D1%80%D0%B0%D1%97%D0%BD%D0%B8." w:history="1">
        <w:r>
          <w:rPr>
            <w:rStyle w:val="a3"/>
            <w:rFonts w:ascii="Segoe UI" w:hAnsi="Segoe UI" w:cs="Segoe UI"/>
            <w:color w:val="3377AA"/>
            <w:sz w:val="23"/>
            <w:szCs w:val="23"/>
          </w:rPr>
          <w:t>ч. 10 ст. 7 ЗУ «Про забезпечення прав і свобод внутрішньо переміщених осіб»</w:t>
        </w:r>
      </w:hyperlink>
      <w:r>
        <w:rPr>
          <w:rFonts w:ascii="Segoe UI" w:hAnsi="Segoe UI" w:cs="Segoe UI"/>
          <w:color w:val="000000"/>
          <w:sz w:val="23"/>
          <w:szCs w:val="23"/>
        </w:rPr>
        <w:t>).</w:t>
      </w:r>
    </w:p>
    <w:p w14:paraId="681B4C03" w14:textId="77777777" w:rsidR="00916CF6" w:rsidRPr="002759F2" w:rsidRDefault="00916CF6" w:rsidP="002759F2">
      <w:pPr>
        <w:pStyle w:val="3"/>
        <w:shd w:val="clear" w:color="auto" w:fill="FFFFFF"/>
        <w:spacing w:before="300" w:after="120"/>
        <w:jc w:val="center"/>
        <w:rPr>
          <w:rFonts w:ascii="Times New Roman" w:hAnsi="Times New Roman" w:cs="Times New Roman"/>
          <w:color w:val="C00000"/>
          <w:sz w:val="38"/>
          <w:szCs w:val="38"/>
        </w:rPr>
      </w:pPr>
      <w:r w:rsidRPr="002759F2">
        <w:rPr>
          <w:rStyle w:val="mw-headline"/>
          <w:b/>
          <w:bCs/>
          <w:color w:val="C00000"/>
          <w:sz w:val="38"/>
          <w:szCs w:val="38"/>
        </w:rPr>
        <w:t>Надання державної цільової підтримки у разі зміни категорії</w:t>
      </w:r>
    </w:p>
    <w:p w14:paraId="7A3FF451"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 xml:space="preserve">У разі коли під час навчання у закладі професійної (професійно-технічної) освіти,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або вищої освіти особа отримує державну цільову підтримку як така, що належить до категорій, зазначених у підпунктах 5 або 6, або 7 пункту 1 </w:t>
      </w:r>
      <w:hyperlink r:id="rId52" w:anchor="n100" w:history="1">
        <w:r>
          <w:rPr>
            <w:rStyle w:val="a3"/>
            <w:rFonts w:ascii="Segoe UI" w:hAnsi="Segoe UI" w:cs="Segoe UI"/>
            <w:color w:val="3377AA"/>
            <w:sz w:val="23"/>
            <w:szCs w:val="23"/>
          </w:rPr>
          <w:t>Порядку та умов</w:t>
        </w:r>
      </w:hyperlink>
      <w:r>
        <w:rPr>
          <w:rFonts w:ascii="Segoe UI" w:hAnsi="Segoe UI" w:cs="Segoe UI"/>
          <w:color w:val="000000"/>
          <w:sz w:val="23"/>
          <w:szCs w:val="23"/>
        </w:rPr>
        <w:t>, і при цьому виникають обставини, що змінюють статус такої особи на належну до іншої категорії осіб, зазначених у підпунктах 1-4, 7-1 і 7-2 пункту 1 </w:t>
      </w:r>
      <w:hyperlink r:id="rId53" w:anchor="n100" w:history="1">
        <w:r>
          <w:rPr>
            <w:rStyle w:val="a3"/>
            <w:rFonts w:ascii="Segoe UI" w:hAnsi="Segoe UI" w:cs="Segoe UI"/>
            <w:color w:val="3377AA"/>
            <w:sz w:val="23"/>
            <w:szCs w:val="23"/>
          </w:rPr>
          <w:t>Порядку та умов</w:t>
        </w:r>
      </w:hyperlink>
      <w:r>
        <w:rPr>
          <w:rFonts w:ascii="Segoe UI" w:hAnsi="Segoe UI" w:cs="Segoe UI"/>
          <w:color w:val="000000"/>
          <w:sz w:val="23"/>
          <w:szCs w:val="23"/>
        </w:rPr>
        <w:t>, внаслідок чого така особа має право на отримання додаткових можливостей за рахунок державної цільової підтримки, питання надання такій особі державної цільової підтримки з урахуванням нових обставин розглядається закладом освіти відповідно до </w:t>
      </w:r>
      <w:hyperlink r:id="rId54" w:anchor="n100" w:history="1">
        <w:r>
          <w:rPr>
            <w:rStyle w:val="a3"/>
            <w:rFonts w:ascii="Segoe UI" w:hAnsi="Segoe UI" w:cs="Segoe UI"/>
            <w:color w:val="3377AA"/>
            <w:sz w:val="23"/>
            <w:szCs w:val="23"/>
          </w:rPr>
          <w:t>Порядку та умов</w:t>
        </w:r>
      </w:hyperlink>
      <w:r>
        <w:rPr>
          <w:rFonts w:ascii="Segoe UI" w:hAnsi="Segoe UI" w:cs="Segoe UI"/>
          <w:color w:val="000000"/>
          <w:sz w:val="23"/>
          <w:szCs w:val="23"/>
        </w:rPr>
        <w:t> за її зверненням.</w:t>
      </w:r>
    </w:p>
    <w:p w14:paraId="028CB07B" w14:textId="77777777" w:rsidR="00916CF6" w:rsidRPr="002759F2" w:rsidRDefault="00916CF6" w:rsidP="002759F2">
      <w:pPr>
        <w:pStyle w:val="2"/>
        <w:shd w:val="clear" w:color="auto" w:fill="FFFFFF"/>
        <w:spacing w:before="300" w:after="120"/>
        <w:jc w:val="center"/>
        <w:rPr>
          <w:rFonts w:ascii="Times New Roman" w:hAnsi="Times New Roman" w:cs="Times New Roman"/>
          <w:color w:val="C00000"/>
          <w:sz w:val="43"/>
          <w:szCs w:val="43"/>
        </w:rPr>
      </w:pPr>
      <w:r w:rsidRPr="002759F2">
        <w:rPr>
          <w:rStyle w:val="mw-headline"/>
          <w:b/>
          <w:bCs/>
          <w:color w:val="C00000"/>
          <w:sz w:val="43"/>
          <w:szCs w:val="43"/>
        </w:rPr>
        <w:t>Результати розгляду заяви</w:t>
      </w:r>
    </w:p>
    <w:p w14:paraId="6A5B0545" w14:textId="77777777" w:rsidR="00916CF6" w:rsidRDefault="00916CF6" w:rsidP="00916CF6">
      <w:pPr>
        <w:numPr>
          <w:ilvl w:val="0"/>
          <w:numId w:val="15"/>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Державна цільова підтримка певного виду надається за рішенням керівника закладу освіти з дати виникнення нових обставин та за умови надання зазначеними особами відповідних документів не пізніше ніж через три місяці з дня їх видачі.</w:t>
      </w:r>
    </w:p>
    <w:p w14:paraId="40E616D0" w14:textId="77777777" w:rsidR="00916CF6" w:rsidRDefault="00916CF6" w:rsidP="00916CF6">
      <w:pPr>
        <w:numPr>
          <w:ilvl w:val="0"/>
          <w:numId w:val="15"/>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Державна цільова підтримка за минулий період призначається не більш як за 12 місяців у разі, коли вона не була своєчасно призначена закладом освіти.</w:t>
      </w:r>
    </w:p>
    <w:p w14:paraId="560605E0" w14:textId="77777777" w:rsidR="00916CF6" w:rsidRDefault="00916CF6" w:rsidP="00916CF6">
      <w:pPr>
        <w:numPr>
          <w:ilvl w:val="0"/>
          <w:numId w:val="15"/>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Контроль за достовірністю відомостей, що містяться у поданих особою документах, а також забезпечення надання державної цільової підтримки відповідно до вимог </w:t>
      </w:r>
      <w:hyperlink r:id="rId55" w:history="1">
        <w:r>
          <w:rPr>
            <w:rStyle w:val="a3"/>
            <w:rFonts w:ascii="Segoe UI" w:hAnsi="Segoe UI" w:cs="Segoe UI"/>
            <w:color w:val="3377AA"/>
            <w:sz w:val="23"/>
            <w:szCs w:val="23"/>
          </w:rPr>
          <w:t>Порядку та умов</w:t>
        </w:r>
      </w:hyperlink>
      <w:r>
        <w:rPr>
          <w:rFonts w:ascii="Segoe UI" w:hAnsi="Segoe UI" w:cs="Segoe UI"/>
          <w:color w:val="000000"/>
          <w:sz w:val="23"/>
          <w:szCs w:val="23"/>
        </w:rPr>
        <w:t> та умов покладаються на керівника відповідного закладу освіти.</w:t>
      </w:r>
    </w:p>
    <w:p w14:paraId="401C33D3" w14:textId="77777777" w:rsidR="00916CF6" w:rsidRPr="002759F2" w:rsidRDefault="00916CF6" w:rsidP="002759F2">
      <w:pPr>
        <w:pStyle w:val="2"/>
        <w:shd w:val="clear" w:color="auto" w:fill="FFFFFF"/>
        <w:spacing w:before="300" w:after="120"/>
        <w:jc w:val="center"/>
        <w:rPr>
          <w:rFonts w:ascii="Times New Roman" w:hAnsi="Times New Roman" w:cs="Times New Roman"/>
          <w:color w:val="C00000"/>
          <w:sz w:val="43"/>
          <w:szCs w:val="43"/>
        </w:rPr>
      </w:pPr>
      <w:r w:rsidRPr="002759F2">
        <w:rPr>
          <w:rStyle w:val="mw-headline"/>
          <w:b/>
          <w:bCs/>
          <w:color w:val="C00000"/>
          <w:sz w:val="43"/>
          <w:szCs w:val="43"/>
        </w:rPr>
        <w:t>Припинення та поновлення надання державної цільової підтримки</w:t>
      </w:r>
    </w:p>
    <w:p w14:paraId="14FCEA24" w14:textId="77777777" w:rsidR="00916CF6" w:rsidRDefault="00916CF6" w:rsidP="00916CF6">
      <w:pPr>
        <w:numPr>
          <w:ilvl w:val="0"/>
          <w:numId w:val="16"/>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Надання припиняється у разі відрахування особи з такого закладу освіти в порядку та на підставах, визначених законом.</w:t>
      </w:r>
    </w:p>
    <w:p w14:paraId="45AF1B4E" w14:textId="77777777" w:rsidR="00916CF6" w:rsidRDefault="00916CF6" w:rsidP="00916CF6">
      <w:pPr>
        <w:numPr>
          <w:ilvl w:val="0"/>
          <w:numId w:val="16"/>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 xml:space="preserve">Надання державної цільової підтримки державним (комунальним) закладом професійної (професійно-технічної),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припиняється також у разі надання здобувачу освіти академічної відпустки.</w:t>
      </w:r>
    </w:p>
    <w:p w14:paraId="69B749F6" w14:textId="77777777" w:rsidR="00916CF6" w:rsidRDefault="00916CF6" w:rsidP="00916CF6">
      <w:pPr>
        <w:numPr>
          <w:ilvl w:val="0"/>
          <w:numId w:val="16"/>
        </w:numPr>
        <w:shd w:val="clear" w:color="auto" w:fill="FFFFFF"/>
        <w:spacing w:before="100" w:beforeAutospacing="1" w:after="100" w:afterAutospacing="1" w:line="240" w:lineRule="auto"/>
        <w:ind w:left="1104"/>
        <w:rPr>
          <w:rFonts w:ascii="Segoe UI" w:hAnsi="Segoe UI" w:cs="Segoe UI"/>
          <w:color w:val="000000"/>
          <w:sz w:val="23"/>
          <w:szCs w:val="23"/>
        </w:rPr>
      </w:pPr>
      <w:r>
        <w:rPr>
          <w:rFonts w:ascii="Segoe UI" w:hAnsi="Segoe UI" w:cs="Segoe UI"/>
          <w:color w:val="000000"/>
          <w:sz w:val="23"/>
          <w:szCs w:val="23"/>
        </w:rPr>
        <w:t>У разі поновлення здобувача освіти на навчання до закладу освіти або переведення до іншого закладу освіти питання надання йому державної цільової підтримки розглядається відповідним закладом освіти згідно з </w:t>
      </w:r>
      <w:hyperlink r:id="rId56" w:history="1">
        <w:r>
          <w:rPr>
            <w:rStyle w:val="a3"/>
            <w:rFonts w:ascii="Segoe UI" w:hAnsi="Segoe UI" w:cs="Segoe UI"/>
            <w:color w:val="3377AA"/>
            <w:sz w:val="23"/>
            <w:szCs w:val="23"/>
          </w:rPr>
          <w:t>Порядком та умовами</w:t>
        </w:r>
      </w:hyperlink>
      <w:r>
        <w:rPr>
          <w:rFonts w:ascii="Segoe UI" w:hAnsi="Segoe UI" w:cs="Segoe UI"/>
          <w:color w:val="000000"/>
          <w:sz w:val="23"/>
          <w:szCs w:val="23"/>
        </w:rPr>
        <w:t>.</w:t>
      </w:r>
    </w:p>
    <w:p w14:paraId="379D5F46" w14:textId="77777777" w:rsidR="00916CF6" w:rsidRPr="002759F2" w:rsidRDefault="00916CF6" w:rsidP="002759F2">
      <w:pPr>
        <w:pStyle w:val="2"/>
        <w:shd w:val="clear" w:color="auto" w:fill="FFFFFF"/>
        <w:spacing w:before="300" w:after="120"/>
        <w:jc w:val="center"/>
        <w:rPr>
          <w:rFonts w:ascii="Times New Roman" w:hAnsi="Times New Roman" w:cs="Times New Roman"/>
          <w:color w:val="C00000"/>
          <w:sz w:val="43"/>
          <w:szCs w:val="43"/>
        </w:rPr>
      </w:pPr>
      <w:r w:rsidRPr="002759F2">
        <w:rPr>
          <w:rStyle w:val="mw-headline"/>
          <w:b/>
          <w:bCs/>
          <w:color w:val="C00000"/>
          <w:sz w:val="43"/>
          <w:szCs w:val="43"/>
        </w:rPr>
        <w:t>Проживання в учнівських та студентських гуртожитках</w:t>
      </w:r>
    </w:p>
    <w:p w14:paraId="2B5CD267"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Проживання в учнівських та студентських гуртожитках осіб, зазначених у </w:t>
      </w:r>
      <w:hyperlink r:id="rId57" w:history="1">
        <w:r>
          <w:rPr>
            <w:rStyle w:val="a3"/>
            <w:rFonts w:ascii="Segoe UI" w:hAnsi="Segoe UI" w:cs="Segoe UI"/>
            <w:color w:val="3377AA"/>
            <w:sz w:val="23"/>
            <w:szCs w:val="23"/>
          </w:rPr>
          <w:t>пункті 4 Порядку та умов</w:t>
        </w:r>
      </w:hyperlink>
      <w:r>
        <w:rPr>
          <w:rFonts w:ascii="Segoe UI" w:hAnsi="Segoe UI" w:cs="Segoe UI"/>
          <w:color w:val="000000"/>
          <w:sz w:val="23"/>
          <w:szCs w:val="23"/>
        </w:rPr>
        <w:t>, забезпечується відповідним закладом освіти за рахунок та в межах видатків, передбачених на зазначену мету в кошторисах таких навчальних закладів, затверджених в установленому порядку.</w:t>
      </w:r>
      <w:r>
        <w:rPr>
          <w:rFonts w:ascii="Segoe UI" w:hAnsi="Segoe UI" w:cs="Segoe UI"/>
          <w:color w:val="000000"/>
          <w:sz w:val="23"/>
          <w:szCs w:val="23"/>
        </w:rPr>
        <w:br/>
        <w:t>Особи, які відповідно до пункту 4 </w:t>
      </w:r>
      <w:hyperlink r:id="rId58" w:anchor="Text" w:history="1">
        <w:r>
          <w:rPr>
            <w:rStyle w:val="a3"/>
            <w:rFonts w:ascii="Segoe UI" w:hAnsi="Segoe UI" w:cs="Segoe UI"/>
            <w:color w:val="3377AA"/>
            <w:sz w:val="23"/>
            <w:szCs w:val="23"/>
          </w:rPr>
          <w:t>Порядку та умов</w:t>
        </w:r>
      </w:hyperlink>
      <w:r>
        <w:rPr>
          <w:rFonts w:ascii="Segoe UI" w:hAnsi="Segoe UI" w:cs="Segoe UI"/>
          <w:color w:val="000000"/>
          <w:sz w:val="23"/>
          <w:szCs w:val="23"/>
        </w:rPr>
        <w:t xml:space="preserve"> мають право на безоплатне проживання в учнівських та студентських гуртожитках або на проживання у студентських гуртожитках з пільговою </w:t>
      </w:r>
      <w:r>
        <w:rPr>
          <w:rFonts w:ascii="Segoe UI" w:hAnsi="Segoe UI" w:cs="Segoe UI"/>
          <w:color w:val="000000"/>
          <w:sz w:val="23"/>
          <w:szCs w:val="23"/>
        </w:rPr>
        <w:lastRenderedPageBreak/>
        <w:t>оплатою, у разі продовження навчання у цьому ж закладі освіти за наступним рівнем вищої освіти (освітньо-кваліфікаційним рівнем) на період вступу після відрахування в результаті завершення навчання за попереднім рівнем вищої освіти (освітньо-кваліфікаційним рівнем) і до зарахування в установленому законодавством порядку до числа здобувачів освіти на навчання за наступним рівнем вищої освіти (освітньо-кваліфікаційним рівнем) мають право на проживання в учнівському або студентському гуртожитку на умовах, визначених </w:t>
      </w:r>
      <w:hyperlink r:id="rId59" w:anchor="Text" w:history="1">
        <w:r>
          <w:rPr>
            <w:rStyle w:val="a3"/>
            <w:rFonts w:ascii="Segoe UI" w:hAnsi="Segoe UI" w:cs="Segoe UI"/>
            <w:color w:val="3377AA"/>
            <w:sz w:val="23"/>
            <w:szCs w:val="23"/>
          </w:rPr>
          <w:t>Порядком та умовами</w:t>
        </w:r>
      </w:hyperlink>
      <w:r>
        <w:rPr>
          <w:rFonts w:ascii="Segoe UI" w:hAnsi="Segoe UI" w:cs="Segoe UI"/>
          <w:color w:val="000000"/>
          <w:sz w:val="23"/>
          <w:szCs w:val="23"/>
        </w:rPr>
        <w:t>.</w:t>
      </w:r>
    </w:p>
    <w:p w14:paraId="23008852" w14:textId="77777777" w:rsidR="00916CF6" w:rsidRPr="002759F2" w:rsidRDefault="00916CF6" w:rsidP="002759F2">
      <w:pPr>
        <w:pStyle w:val="2"/>
        <w:shd w:val="clear" w:color="auto" w:fill="FFFFFF"/>
        <w:spacing w:before="300" w:after="120"/>
        <w:jc w:val="center"/>
        <w:rPr>
          <w:rFonts w:ascii="Times New Roman" w:hAnsi="Times New Roman" w:cs="Times New Roman"/>
          <w:color w:val="C00000"/>
          <w:sz w:val="43"/>
          <w:szCs w:val="43"/>
        </w:rPr>
      </w:pPr>
      <w:r w:rsidRPr="002759F2">
        <w:rPr>
          <w:rStyle w:val="mw-headline"/>
          <w:b/>
          <w:bCs/>
          <w:color w:val="C00000"/>
          <w:sz w:val="43"/>
          <w:szCs w:val="43"/>
        </w:rPr>
        <w:t>Особливі випадки</w:t>
      </w:r>
    </w:p>
    <w:p w14:paraId="667A6F87"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Особа, яка належить до однієї із зазначених у пункті 1 </w:t>
      </w:r>
      <w:hyperlink r:id="rId60" w:anchor="Text" w:history="1">
        <w:r>
          <w:rPr>
            <w:rStyle w:val="a3"/>
            <w:rFonts w:ascii="Segoe UI" w:hAnsi="Segoe UI" w:cs="Segoe UI"/>
            <w:color w:val="3377AA"/>
            <w:sz w:val="23"/>
            <w:szCs w:val="23"/>
          </w:rPr>
          <w:t>Порядку та умов</w:t>
        </w:r>
      </w:hyperlink>
      <w:r>
        <w:rPr>
          <w:rFonts w:ascii="Segoe UI" w:hAnsi="Segoe UI" w:cs="Segoe UI"/>
          <w:color w:val="000000"/>
          <w:sz w:val="23"/>
          <w:szCs w:val="23"/>
        </w:rPr>
        <w:t xml:space="preserve"> категорій громадян, яка навчалася за державним (регіональним) замовленням у державному (комунальному) закладі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відповідно до умов, визначених Порядком та умовами, і не завершила навчання за певним рівнем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і яка бажає повторно здобути фахову вищу освіту в державному (комунальному) закладі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за тим самим рівнем вищої освіти за державним (регіональним) замовленням, має право на отримання пільг та гарантій, визначених Порядком та умовами, у разі відшкодування коштів державного або відповідного місцевого бюджету згідно з </w:t>
      </w:r>
      <w:hyperlink r:id="rId61" w:anchor="n8" w:history="1">
        <w:r>
          <w:rPr>
            <w:rStyle w:val="a3"/>
            <w:rFonts w:ascii="Segoe UI" w:hAnsi="Segoe UI" w:cs="Segoe UI"/>
            <w:color w:val="3377AA"/>
            <w:sz w:val="23"/>
            <w:szCs w:val="23"/>
          </w:rPr>
          <w:t>Порядком відшкодування коштів державного або місцевого бюджету, витрачених на оплату послуг з підготовки фахівців, затвердженим постановою Кабінету Міністрів України від 26 серпня 2015 р. № 658</w:t>
        </w:r>
      </w:hyperlink>
      <w:r>
        <w:rPr>
          <w:rFonts w:ascii="Segoe UI" w:hAnsi="Segoe UI" w:cs="Segoe UI"/>
          <w:color w:val="000000"/>
          <w:sz w:val="23"/>
          <w:szCs w:val="23"/>
        </w:rPr>
        <w:t>.</w:t>
      </w:r>
    </w:p>
    <w:p w14:paraId="021581A9" w14:textId="77777777" w:rsidR="00916CF6" w:rsidRDefault="00916CF6" w:rsidP="00916CF6">
      <w:pPr>
        <w:pStyle w:val="a4"/>
        <w:shd w:val="clear" w:color="auto" w:fill="FFFFFF"/>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 xml:space="preserve">Особа, яка здобула вищу освіту за державним (регіональним) замовленням у державному (комунальному) закладі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на умовах, визначених цими Порядком та умовами, і яка за станом здоров’я втратила можливість виконувати службові чи посадові обов’язки за отриманою раніше кваліфікацією, що підтверджується висновком медико-соціальної експертної комісії, </w:t>
      </w:r>
      <w:r>
        <w:rPr>
          <w:rFonts w:ascii="Segoe UI" w:hAnsi="Segoe UI" w:cs="Segoe UI"/>
          <w:b/>
          <w:bCs/>
          <w:color w:val="000000"/>
          <w:sz w:val="23"/>
          <w:szCs w:val="23"/>
        </w:rPr>
        <w:t>має право на повторне навчання</w:t>
      </w:r>
      <w:r>
        <w:rPr>
          <w:rFonts w:ascii="Segoe UI" w:hAnsi="Segoe UI" w:cs="Segoe UI"/>
          <w:color w:val="000000"/>
          <w:sz w:val="23"/>
          <w:szCs w:val="23"/>
        </w:rPr>
        <w:t xml:space="preserve"> у державному (комунальному) закладі фахової </w:t>
      </w:r>
      <w:proofErr w:type="spellStart"/>
      <w:r>
        <w:rPr>
          <w:rFonts w:ascii="Segoe UI" w:hAnsi="Segoe UI" w:cs="Segoe UI"/>
          <w:color w:val="000000"/>
          <w:sz w:val="23"/>
          <w:szCs w:val="23"/>
        </w:rPr>
        <w:t>передвищої</w:t>
      </w:r>
      <w:proofErr w:type="spellEnd"/>
      <w:r>
        <w:rPr>
          <w:rFonts w:ascii="Segoe UI" w:hAnsi="Segoe UI" w:cs="Segoe UI"/>
          <w:color w:val="000000"/>
          <w:sz w:val="23"/>
          <w:szCs w:val="23"/>
        </w:rPr>
        <w:t xml:space="preserve"> та вищої освіти на умовах державної цільової підтримки, визначеної </w:t>
      </w:r>
      <w:hyperlink r:id="rId62" w:anchor="n32" w:history="1">
        <w:r>
          <w:rPr>
            <w:rStyle w:val="a3"/>
            <w:rFonts w:ascii="Segoe UI" w:hAnsi="Segoe UI" w:cs="Segoe UI"/>
            <w:color w:val="3377AA"/>
            <w:sz w:val="23"/>
            <w:szCs w:val="23"/>
          </w:rPr>
          <w:t>Порядком та умовами</w:t>
        </w:r>
      </w:hyperlink>
      <w:r>
        <w:rPr>
          <w:rFonts w:ascii="Segoe UI" w:hAnsi="Segoe UI" w:cs="Segoe UI"/>
          <w:color w:val="000000"/>
          <w:sz w:val="23"/>
          <w:szCs w:val="23"/>
        </w:rPr>
        <w:t>.</w:t>
      </w:r>
    </w:p>
    <w:p w14:paraId="0E1BEE4A" w14:textId="77777777" w:rsidR="00916CF6" w:rsidRDefault="00916CF6" w:rsidP="00916CF6">
      <w:pPr>
        <w:pStyle w:val="2"/>
        <w:shd w:val="clear" w:color="auto" w:fill="FFFFFF"/>
        <w:spacing w:before="300" w:after="120"/>
        <w:rPr>
          <w:rFonts w:ascii="Times New Roman" w:hAnsi="Times New Roman" w:cs="Times New Roman"/>
          <w:color w:val="000000"/>
          <w:sz w:val="43"/>
          <w:szCs w:val="43"/>
        </w:rPr>
      </w:pPr>
      <w:r>
        <w:rPr>
          <w:rStyle w:val="mw-headline"/>
          <w:b/>
          <w:bCs/>
          <w:color w:val="000000"/>
          <w:sz w:val="43"/>
          <w:szCs w:val="43"/>
        </w:rPr>
        <w:t>Дивись також:</w:t>
      </w:r>
    </w:p>
    <w:p w14:paraId="609141B5" w14:textId="77777777" w:rsidR="00916CF6" w:rsidRDefault="002759F2" w:rsidP="00916CF6">
      <w:pPr>
        <w:numPr>
          <w:ilvl w:val="0"/>
          <w:numId w:val="17"/>
        </w:numPr>
        <w:shd w:val="clear" w:color="auto" w:fill="FFFFFF"/>
        <w:spacing w:before="100" w:beforeAutospacing="1" w:after="100" w:afterAutospacing="1" w:line="240" w:lineRule="auto"/>
        <w:ind w:left="1104"/>
        <w:rPr>
          <w:rFonts w:ascii="Segoe UI" w:hAnsi="Segoe UI" w:cs="Segoe UI"/>
          <w:color w:val="000000"/>
          <w:sz w:val="23"/>
          <w:szCs w:val="23"/>
        </w:rPr>
      </w:pPr>
      <w:hyperlink r:id="rId63" w:tooltip="Пільги та гарантії внутрішньо переміщеної особи" w:history="1">
        <w:r w:rsidR="00916CF6">
          <w:rPr>
            <w:rStyle w:val="a3"/>
            <w:rFonts w:ascii="Segoe UI" w:hAnsi="Segoe UI" w:cs="Segoe UI"/>
            <w:color w:val="3366CC"/>
            <w:sz w:val="23"/>
            <w:szCs w:val="23"/>
          </w:rPr>
          <w:t>Пільги та гарантії внутрішньо переміщеної особи</w:t>
        </w:r>
      </w:hyperlink>
    </w:p>
    <w:p w14:paraId="3F92AFC5" w14:textId="77777777" w:rsidR="00916CF6" w:rsidRDefault="002759F2" w:rsidP="00916CF6">
      <w:pPr>
        <w:numPr>
          <w:ilvl w:val="0"/>
          <w:numId w:val="17"/>
        </w:numPr>
        <w:shd w:val="clear" w:color="auto" w:fill="FFFFFF"/>
        <w:spacing w:before="100" w:beforeAutospacing="1" w:after="100" w:afterAutospacing="1" w:line="240" w:lineRule="auto"/>
        <w:ind w:left="1104"/>
        <w:rPr>
          <w:rFonts w:ascii="Segoe UI" w:hAnsi="Segoe UI" w:cs="Segoe UI"/>
          <w:color w:val="000000"/>
          <w:sz w:val="23"/>
          <w:szCs w:val="23"/>
        </w:rPr>
      </w:pPr>
      <w:hyperlink r:id="rId64" w:tooltip="Пільги та гарантії осіб з інвалідністю" w:history="1">
        <w:r w:rsidR="00916CF6">
          <w:rPr>
            <w:rStyle w:val="a3"/>
            <w:rFonts w:ascii="Segoe UI" w:hAnsi="Segoe UI" w:cs="Segoe UI"/>
            <w:color w:val="3366CC"/>
            <w:sz w:val="23"/>
            <w:szCs w:val="23"/>
          </w:rPr>
          <w:t>Пільги та гарантії осіб з інвалідністю</w:t>
        </w:r>
      </w:hyperlink>
    </w:p>
    <w:p w14:paraId="796DEB6F" w14:textId="77777777" w:rsidR="00916CF6" w:rsidRDefault="002759F2" w:rsidP="00916CF6">
      <w:pPr>
        <w:numPr>
          <w:ilvl w:val="0"/>
          <w:numId w:val="17"/>
        </w:numPr>
        <w:shd w:val="clear" w:color="auto" w:fill="FFFFFF"/>
        <w:spacing w:before="100" w:beforeAutospacing="1" w:after="100" w:afterAutospacing="1" w:line="240" w:lineRule="auto"/>
        <w:ind w:left="1104"/>
        <w:rPr>
          <w:rFonts w:ascii="Segoe UI" w:hAnsi="Segoe UI" w:cs="Segoe UI"/>
          <w:color w:val="000000"/>
          <w:sz w:val="23"/>
          <w:szCs w:val="23"/>
        </w:rPr>
      </w:pPr>
      <w:hyperlink r:id="rId65" w:tooltip="Пільги щодо здобуття освіти, передбачені законодавством для дітей-сиріт та дітей, позбавлених батьківського піклування" w:history="1">
        <w:r w:rsidR="00916CF6">
          <w:rPr>
            <w:rStyle w:val="a3"/>
            <w:rFonts w:ascii="Segoe UI" w:hAnsi="Segoe UI" w:cs="Segoe UI"/>
            <w:color w:val="3366CC"/>
            <w:sz w:val="23"/>
            <w:szCs w:val="23"/>
          </w:rPr>
          <w:t>Пільги щодо здобуття освіти, передбачені законодавством для дітей-сиріт та дітей, позбавлених батьківського піклування</w:t>
        </w:r>
      </w:hyperlink>
    </w:p>
    <w:p w14:paraId="08EDFD7C" w14:textId="77777777" w:rsidR="00916CF6" w:rsidRDefault="002759F2" w:rsidP="00916CF6">
      <w:pPr>
        <w:numPr>
          <w:ilvl w:val="0"/>
          <w:numId w:val="17"/>
        </w:numPr>
        <w:shd w:val="clear" w:color="auto" w:fill="FFFFFF"/>
        <w:spacing w:before="100" w:beforeAutospacing="1" w:after="100" w:afterAutospacing="1" w:line="240" w:lineRule="auto"/>
        <w:ind w:left="1104"/>
        <w:rPr>
          <w:rFonts w:ascii="Segoe UI" w:hAnsi="Segoe UI" w:cs="Segoe UI"/>
          <w:color w:val="000000"/>
          <w:sz w:val="23"/>
          <w:szCs w:val="23"/>
        </w:rPr>
      </w:pPr>
      <w:hyperlink r:id="rId66" w:tooltip="Пільгові категорії вступників" w:history="1">
        <w:r w:rsidR="00916CF6">
          <w:rPr>
            <w:rStyle w:val="a3"/>
            <w:rFonts w:ascii="Segoe UI" w:hAnsi="Segoe UI" w:cs="Segoe UI"/>
            <w:color w:val="3366CC"/>
            <w:sz w:val="23"/>
            <w:szCs w:val="23"/>
          </w:rPr>
          <w:t>Пільгові категорії вступників</w:t>
        </w:r>
      </w:hyperlink>
    </w:p>
    <w:p w14:paraId="2D2230C6" w14:textId="77777777" w:rsidR="00916CF6" w:rsidRDefault="002759F2" w:rsidP="00916CF6">
      <w:pPr>
        <w:numPr>
          <w:ilvl w:val="0"/>
          <w:numId w:val="17"/>
        </w:numPr>
        <w:shd w:val="clear" w:color="auto" w:fill="FFFFFF"/>
        <w:spacing w:before="100" w:beforeAutospacing="1" w:after="100" w:afterAutospacing="1" w:line="240" w:lineRule="auto"/>
        <w:ind w:left="1104"/>
        <w:rPr>
          <w:rFonts w:ascii="Segoe UI" w:hAnsi="Segoe UI" w:cs="Segoe UI"/>
          <w:color w:val="000000"/>
          <w:sz w:val="23"/>
          <w:szCs w:val="23"/>
        </w:rPr>
      </w:pPr>
      <w:hyperlink r:id="rId67" w:tooltip="Податкова знижка на навчання" w:history="1">
        <w:r w:rsidR="00916CF6">
          <w:rPr>
            <w:rStyle w:val="a3"/>
            <w:rFonts w:ascii="Segoe UI" w:hAnsi="Segoe UI" w:cs="Segoe UI"/>
            <w:color w:val="3366CC"/>
            <w:sz w:val="23"/>
            <w:szCs w:val="23"/>
          </w:rPr>
          <w:t>Податкова знижка на навчання</w:t>
        </w:r>
      </w:hyperlink>
    </w:p>
    <w:p w14:paraId="13B5F4A6" w14:textId="77777777" w:rsidR="00916CF6" w:rsidRDefault="002759F2" w:rsidP="00916CF6">
      <w:pPr>
        <w:numPr>
          <w:ilvl w:val="0"/>
          <w:numId w:val="17"/>
        </w:numPr>
        <w:shd w:val="clear" w:color="auto" w:fill="FFFFFF"/>
        <w:spacing w:before="100" w:beforeAutospacing="1" w:after="100" w:afterAutospacing="1" w:line="240" w:lineRule="auto"/>
        <w:ind w:left="1104"/>
        <w:rPr>
          <w:rFonts w:ascii="Segoe UI" w:hAnsi="Segoe UI" w:cs="Segoe UI"/>
          <w:color w:val="000000"/>
          <w:sz w:val="23"/>
          <w:szCs w:val="23"/>
        </w:rPr>
      </w:pPr>
      <w:hyperlink r:id="rId68" w:tooltip="Порядок надання соціальних стипендій студентам (курсантам)" w:history="1">
        <w:r w:rsidR="00916CF6">
          <w:rPr>
            <w:rStyle w:val="a3"/>
            <w:rFonts w:ascii="Segoe UI" w:hAnsi="Segoe UI" w:cs="Segoe UI"/>
            <w:color w:val="3366CC"/>
            <w:sz w:val="23"/>
            <w:szCs w:val="23"/>
          </w:rPr>
          <w:t>Порядок надання соціальних стипендій студентам (курсантам)</w:t>
        </w:r>
      </w:hyperlink>
    </w:p>
    <w:p w14:paraId="1422E71B" w14:textId="120F225B" w:rsidR="00F721A7" w:rsidRPr="00994EE3" w:rsidRDefault="002759F2" w:rsidP="00994EE3">
      <w:pPr>
        <w:numPr>
          <w:ilvl w:val="0"/>
          <w:numId w:val="17"/>
        </w:numPr>
        <w:shd w:val="clear" w:color="auto" w:fill="FFFFFF"/>
        <w:spacing w:before="100" w:beforeAutospacing="1" w:after="100" w:afterAutospacing="1" w:line="240" w:lineRule="auto"/>
        <w:ind w:left="1104"/>
        <w:rPr>
          <w:rFonts w:ascii="Segoe UI" w:hAnsi="Segoe UI" w:cs="Segoe UI"/>
          <w:color w:val="000000"/>
          <w:sz w:val="23"/>
          <w:szCs w:val="23"/>
        </w:rPr>
      </w:pPr>
      <w:hyperlink r:id="rId69" w:tooltip="Державна цільова підтримка дітей, зареєстрованих як внутрішньо переміщені особи" w:history="1">
        <w:r w:rsidR="00916CF6">
          <w:rPr>
            <w:rStyle w:val="a3"/>
            <w:rFonts w:ascii="Segoe UI" w:hAnsi="Segoe UI" w:cs="Segoe UI"/>
            <w:color w:val="3366CC"/>
            <w:sz w:val="23"/>
            <w:szCs w:val="23"/>
          </w:rPr>
          <w:t>Державна цільова підтримка дітей, зареєстрованих як внутрішньо переміщені особи</w:t>
        </w:r>
      </w:hyperlink>
    </w:p>
    <w:sectPr w:rsidR="00F721A7" w:rsidRPr="00994EE3" w:rsidSect="00743692">
      <w:pgSz w:w="11906" w:h="16838"/>
      <w:pgMar w:top="426"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C2D"/>
    <w:multiLevelType w:val="multilevel"/>
    <w:tmpl w:val="92AA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15D46"/>
    <w:multiLevelType w:val="multilevel"/>
    <w:tmpl w:val="0E6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97012"/>
    <w:multiLevelType w:val="multilevel"/>
    <w:tmpl w:val="7A06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04534"/>
    <w:multiLevelType w:val="multilevel"/>
    <w:tmpl w:val="3770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C0A6B"/>
    <w:multiLevelType w:val="multilevel"/>
    <w:tmpl w:val="C65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A4E1C"/>
    <w:multiLevelType w:val="multilevel"/>
    <w:tmpl w:val="8516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10D31"/>
    <w:multiLevelType w:val="multilevel"/>
    <w:tmpl w:val="89D2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C684B"/>
    <w:multiLevelType w:val="multilevel"/>
    <w:tmpl w:val="AD5A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126F"/>
    <w:multiLevelType w:val="multilevel"/>
    <w:tmpl w:val="D7E6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F520D9"/>
    <w:multiLevelType w:val="multilevel"/>
    <w:tmpl w:val="D7AA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2030A"/>
    <w:multiLevelType w:val="multilevel"/>
    <w:tmpl w:val="9D76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FC626F"/>
    <w:multiLevelType w:val="multilevel"/>
    <w:tmpl w:val="349C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7048A"/>
    <w:multiLevelType w:val="multilevel"/>
    <w:tmpl w:val="8064F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85EEE"/>
    <w:multiLevelType w:val="multilevel"/>
    <w:tmpl w:val="507A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8C4008"/>
    <w:multiLevelType w:val="multilevel"/>
    <w:tmpl w:val="814A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EB0B91"/>
    <w:multiLevelType w:val="multilevel"/>
    <w:tmpl w:val="CEEEF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27228D"/>
    <w:multiLevelType w:val="multilevel"/>
    <w:tmpl w:val="52EC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8"/>
  </w:num>
  <w:num w:numId="4">
    <w:abstractNumId w:val="5"/>
  </w:num>
  <w:num w:numId="5">
    <w:abstractNumId w:val="15"/>
  </w:num>
  <w:num w:numId="6">
    <w:abstractNumId w:val="3"/>
  </w:num>
  <w:num w:numId="7">
    <w:abstractNumId w:val="14"/>
  </w:num>
  <w:num w:numId="8">
    <w:abstractNumId w:val="0"/>
  </w:num>
  <w:num w:numId="9">
    <w:abstractNumId w:val="10"/>
  </w:num>
  <w:num w:numId="10">
    <w:abstractNumId w:val="16"/>
  </w:num>
  <w:num w:numId="11">
    <w:abstractNumId w:val="1"/>
  </w:num>
  <w:num w:numId="12">
    <w:abstractNumId w:val="13"/>
  </w:num>
  <w:num w:numId="13">
    <w:abstractNumId w:val="7"/>
  </w:num>
  <w:num w:numId="14">
    <w:abstractNumId w:val="6"/>
  </w:num>
  <w:num w:numId="15">
    <w:abstractNumId w:val="9"/>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98"/>
    <w:rsid w:val="000E2E2A"/>
    <w:rsid w:val="00175222"/>
    <w:rsid w:val="002759F2"/>
    <w:rsid w:val="003A102D"/>
    <w:rsid w:val="004E22AB"/>
    <w:rsid w:val="00743692"/>
    <w:rsid w:val="00916CF6"/>
    <w:rsid w:val="00994EE3"/>
    <w:rsid w:val="00A813D3"/>
    <w:rsid w:val="00AE0525"/>
    <w:rsid w:val="00B53812"/>
    <w:rsid w:val="00BB3CC5"/>
    <w:rsid w:val="00BC6898"/>
    <w:rsid w:val="00C53D37"/>
    <w:rsid w:val="00D30AE4"/>
    <w:rsid w:val="00DB31DC"/>
    <w:rsid w:val="00DC210E"/>
    <w:rsid w:val="00DC409C"/>
    <w:rsid w:val="00E90486"/>
    <w:rsid w:val="00F31B61"/>
    <w:rsid w:val="00F37EE3"/>
    <w:rsid w:val="00F721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FBA"/>
  <w15:chartTrackingRefBased/>
  <w15:docId w15:val="{E69AAE62-EFD4-4860-8D48-C64AD5E0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16C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916C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16C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CF6"/>
    <w:rPr>
      <w:rFonts w:ascii="Times New Roman" w:eastAsia="Times New Roman" w:hAnsi="Times New Roman" w:cs="Times New Roman"/>
      <w:b/>
      <w:bCs/>
      <w:kern w:val="36"/>
      <w:sz w:val="48"/>
      <w:szCs w:val="48"/>
      <w:lang w:eastAsia="uk-UA"/>
    </w:rPr>
  </w:style>
  <w:style w:type="character" w:customStyle="1" w:styleId="mw-page-title-main">
    <w:name w:val="mw-page-title-main"/>
    <w:basedOn w:val="a0"/>
    <w:rsid w:val="00916CF6"/>
  </w:style>
  <w:style w:type="character" w:customStyle="1" w:styleId="20">
    <w:name w:val="Заголовок 2 Знак"/>
    <w:basedOn w:val="a0"/>
    <w:link w:val="2"/>
    <w:uiPriority w:val="9"/>
    <w:semiHidden/>
    <w:rsid w:val="00916CF6"/>
    <w:rPr>
      <w:rFonts w:asciiTheme="majorHAnsi" w:eastAsiaTheme="majorEastAsia" w:hAnsiTheme="majorHAnsi" w:cstheme="majorBidi"/>
      <w:color w:val="2F5496" w:themeColor="accent1" w:themeShade="BF"/>
      <w:sz w:val="26"/>
      <w:szCs w:val="26"/>
    </w:rPr>
  </w:style>
  <w:style w:type="paragraph" w:customStyle="1" w:styleId="toclevel-1">
    <w:name w:val="toclevel-1"/>
    <w:basedOn w:val="a"/>
    <w:rsid w:val="00916C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ocnumber">
    <w:name w:val="tocnumber"/>
    <w:basedOn w:val="a0"/>
    <w:rsid w:val="00916CF6"/>
  </w:style>
  <w:style w:type="character" w:customStyle="1" w:styleId="toctext">
    <w:name w:val="toctext"/>
    <w:basedOn w:val="a0"/>
    <w:rsid w:val="00916CF6"/>
  </w:style>
  <w:style w:type="paragraph" w:customStyle="1" w:styleId="toclevel-2">
    <w:name w:val="toclevel-2"/>
    <w:basedOn w:val="a"/>
    <w:rsid w:val="00916C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916CF6"/>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916CF6"/>
  </w:style>
  <w:style w:type="character" w:styleId="a3">
    <w:name w:val="Hyperlink"/>
    <w:basedOn w:val="a0"/>
    <w:uiPriority w:val="99"/>
    <w:semiHidden/>
    <w:unhideWhenUsed/>
    <w:rsid w:val="00916CF6"/>
    <w:rPr>
      <w:color w:val="0000FF"/>
      <w:u w:val="single"/>
    </w:rPr>
  </w:style>
  <w:style w:type="paragraph" w:styleId="a4">
    <w:name w:val="Normal (Web)"/>
    <w:basedOn w:val="a"/>
    <w:uiPriority w:val="99"/>
    <w:semiHidden/>
    <w:unhideWhenUsed/>
    <w:rsid w:val="00916CF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2214">
      <w:bodyDiv w:val="1"/>
      <w:marLeft w:val="0"/>
      <w:marRight w:val="0"/>
      <w:marTop w:val="0"/>
      <w:marBottom w:val="0"/>
      <w:divBdr>
        <w:top w:val="none" w:sz="0" w:space="0" w:color="auto"/>
        <w:left w:val="none" w:sz="0" w:space="0" w:color="auto"/>
        <w:bottom w:val="none" w:sz="0" w:space="0" w:color="auto"/>
        <w:right w:val="none" w:sz="0" w:space="0" w:color="auto"/>
      </w:divBdr>
      <w:divsChild>
        <w:div w:id="1654137467">
          <w:marLeft w:val="0"/>
          <w:marRight w:val="0"/>
          <w:marTop w:val="0"/>
          <w:marBottom w:val="0"/>
          <w:divBdr>
            <w:top w:val="none" w:sz="0" w:space="0" w:color="auto"/>
            <w:left w:val="none" w:sz="0" w:space="0" w:color="auto"/>
            <w:bottom w:val="single" w:sz="12" w:space="0" w:color="C8CCD1"/>
            <w:right w:val="none" w:sz="0" w:space="0" w:color="auto"/>
          </w:divBdr>
        </w:div>
      </w:divsChild>
    </w:div>
    <w:div w:id="146870054">
      <w:bodyDiv w:val="1"/>
      <w:marLeft w:val="0"/>
      <w:marRight w:val="0"/>
      <w:marTop w:val="0"/>
      <w:marBottom w:val="0"/>
      <w:divBdr>
        <w:top w:val="none" w:sz="0" w:space="0" w:color="auto"/>
        <w:left w:val="none" w:sz="0" w:space="0" w:color="auto"/>
        <w:bottom w:val="none" w:sz="0" w:space="0" w:color="auto"/>
        <w:right w:val="none" w:sz="0" w:space="0" w:color="auto"/>
      </w:divBdr>
    </w:div>
    <w:div w:id="509636427">
      <w:bodyDiv w:val="1"/>
      <w:marLeft w:val="0"/>
      <w:marRight w:val="0"/>
      <w:marTop w:val="0"/>
      <w:marBottom w:val="0"/>
      <w:divBdr>
        <w:top w:val="none" w:sz="0" w:space="0" w:color="auto"/>
        <w:left w:val="none" w:sz="0" w:space="0" w:color="auto"/>
        <w:bottom w:val="none" w:sz="0" w:space="0" w:color="auto"/>
        <w:right w:val="none" w:sz="0" w:space="0" w:color="auto"/>
      </w:divBdr>
    </w:div>
    <w:div w:id="15800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rada.gov.ua/laws/show/3551-12" TargetMode="External"/><Relationship Id="rId21" Type="http://schemas.openxmlformats.org/officeDocument/2006/relationships/hyperlink" Target="http://zakon2.rada.gov.ua/laws/show/413-2014-%D0%BF/paran10" TargetMode="External"/><Relationship Id="rId42" Type="http://schemas.openxmlformats.org/officeDocument/2006/relationships/hyperlink" Target="https://zakon.rada.gov.ua/laws/show/1281-2022-%D0%BF" TargetMode="External"/><Relationship Id="rId47" Type="http://schemas.openxmlformats.org/officeDocument/2006/relationships/hyperlink" Target="https://zakon.rada.gov.ua/laws/show/975-2016-%D0%BF" TargetMode="External"/><Relationship Id="rId63" Type="http://schemas.openxmlformats.org/officeDocument/2006/relationships/hyperlink" Target="https://wiki.legalaid.gov.ua/index.php/%D0%9F%D1%96%D0%BB%D1%8C%D0%B3%D0%B8_%D1%82%D0%B0_%D0%B3%D0%B0%D1%80%D0%B0%D0%BD%D1%82%D1%96%D1%97_%D0%B2%D0%BD%D1%83%D1%82%D1%80%D1%96%D1%88%D0%BD%D1%8C%D0%BE_%D0%BF%D0%B5%D1%80%D0%B5%D0%BC%D1%96%D1%89%D0%B5%D0%BD%D0%BE%D1%97_%D0%BE%D1%81%D0%BE%D0%B1%D0%B8" TargetMode="External"/><Relationship Id="rId68" Type="http://schemas.openxmlformats.org/officeDocument/2006/relationships/hyperlink" Target="https://wiki.legalaid.gov.ua/index.php/%D0%9F%D0%BE%D1%80%D1%8F%D0%B4%D0%BE%D0%BA_%D0%BD%D0%B0%D0%B4%D0%B0%D0%BD%D0%BD%D1%8F_%D1%81%D0%BE%D1%86%D1%96%D0%B0%D0%BB%D1%8C%D0%BD%D0%B8%D1%85_%D1%81%D1%82%D0%B8%D0%BF%D0%B5%D0%BD%D0%B4%D1%96%D0%B9_%D1%81%D1%82%D1%83%D0%B4%D0%B5%D0%BD%D1%82%D0%B0%D0%BC_(%D0%BA%D1%83%D1%80%D1%81%D0%B0%D0%BD%D1%82%D0%B0%D0%BC)" TargetMode="External"/><Relationship Id="rId7"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29" Type="http://schemas.openxmlformats.org/officeDocument/2006/relationships/hyperlink" Target="https://zakon.rada.gov.ua/laws/show/2010-20" TargetMode="External"/><Relationship Id="rId11"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24" Type="http://schemas.openxmlformats.org/officeDocument/2006/relationships/hyperlink" Target="https://zakon.rada.gov.ua/laws/show/119-2018-%D0%BF" TargetMode="External"/><Relationship Id="rId32" Type="http://schemas.openxmlformats.org/officeDocument/2006/relationships/hyperlink" Target="https://zakon.rada.gov.ua/laws/show/975-2016-%D0%BF" TargetMode="External"/><Relationship Id="rId37" Type="http://schemas.openxmlformats.org/officeDocument/2006/relationships/hyperlink" Target="https://zakon.rada.gov.ua/laws/show/119-2018-%D0%BF" TargetMode="External"/><Relationship Id="rId40" Type="http://schemas.openxmlformats.org/officeDocument/2006/relationships/hyperlink" Target="http://zakon.rada.gov.ua/laws/show/509-2014-%D0%BF" TargetMode="External"/><Relationship Id="rId45" Type="http://schemas.openxmlformats.org/officeDocument/2006/relationships/hyperlink" Target="https://zakon.rada.gov.ua/laws/show/673-2018-%D0%BF" TargetMode="External"/><Relationship Id="rId53" Type="http://schemas.openxmlformats.org/officeDocument/2006/relationships/hyperlink" Target="https://zakon.rada.gov.ua/laws/show/975-2016-%D0%BF" TargetMode="External"/><Relationship Id="rId58" Type="http://schemas.openxmlformats.org/officeDocument/2006/relationships/hyperlink" Target="https://zakon.rada.gov.ua/laws/show/975-2016-%D0%BF" TargetMode="External"/><Relationship Id="rId66" Type="http://schemas.openxmlformats.org/officeDocument/2006/relationships/hyperlink" Target="https://wiki.legalaid.gov.ua/index.php/%D0%9F%D1%96%D0%BB%D1%8C%D0%B3%D0%BE%D0%B2%D1%96_%D0%BA%D0%B0%D1%82%D0%B5%D0%B3%D0%BE%D1%80%D1%96%D1%97_%D0%B2%D1%81%D1%82%D1%83%D0%BF%D0%BD%D0%B8%D0%BA%D1%96%D0%B2" TargetMode="External"/><Relationship Id="rId5"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61" Type="http://schemas.openxmlformats.org/officeDocument/2006/relationships/hyperlink" Target="https://zakon.rada.gov.ua/laws/show/658-2015-%D0%BF" TargetMode="External"/><Relationship Id="rId19" Type="http://schemas.openxmlformats.org/officeDocument/2006/relationships/hyperlink" Target="http://zakon2.rada.gov.ua/laws/show/975-2016-%D0%BF" TargetMode="External"/><Relationship Id="rId14"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22" Type="http://schemas.openxmlformats.org/officeDocument/2006/relationships/hyperlink" Target="http://zakon2.rada.gov.ua/laws/show/302-94-%D0%BF/paran24" TargetMode="External"/><Relationship Id="rId27" Type="http://schemas.openxmlformats.org/officeDocument/2006/relationships/hyperlink" Target="http://zakon.rada.gov.ua/laws/show/3551-12" TargetMode="External"/><Relationship Id="rId30" Type="http://schemas.openxmlformats.org/officeDocument/2006/relationships/hyperlink" Target="https://zakon.rada.gov.ua/laws/show/2010-20" TargetMode="External"/><Relationship Id="rId35" Type="http://schemas.openxmlformats.org/officeDocument/2006/relationships/hyperlink" Target="http://zakon.rada.gov.ua/laws/show/413-2014-%D0%BF" TargetMode="External"/><Relationship Id="rId43" Type="http://schemas.openxmlformats.org/officeDocument/2006/relationships/hyperlink" Target="https://zakon.rada.gov.ua/laws/show/1281-2022-%D0%BF" TargetMode="External"/><Relationship Id="rId48" Type="http://schemas.openxmlformats.org/officeDocument/2006/relationships/hyperlink" Target="https://zakon.rada.gov.ua/laws/show/975-2016-%D0%BF" TargetMode="External"/><Relationship Id="rId56" Type="http://schemas.openxmlformats.org/officeDocument/2006/relationships/hyperlink" Target="http://zakon2.rada.gov.ua/laws/show/975-2016-%D0%BF" TargetMode="External"/><Relationship Id="rId64" Type="http://schemas.openxmlformats.org/officeDocument/2006/relationships/hyperlink" Target="https://wiki.legalaid.gov.ua/index.php/%D0%9F%D1%96%D0%BB%D1%8C%D0%B3%D0%B8_%D1%82%D0%B0_%D0%B3%D0%B0%D1%80%D0%B0%D0%BD%D1%82%D1%96%D1%97_%D0%BE%D1%81%D1%96%D0%B1_%D0%B7_%D1%96%D0%BD%D0%B2%D0%B0%D0%BB%D1%96%D0%B4%D0%BD%D1%96%D1%81%D1%82%D1%8E" TargetMode="External"/><Relationship Id="rId69" Type="http://schemas.openxmlformats.org/officeDocument/2006/relationships/hyperlink" Target="https://wiki.legalaid.gov.ua/index.php/%D0%94%D0%B5%D1%80%D0%B6%D0%B0%D0%B2%D0%BD%D0%B0_%D1%86%D1%96%D0%BB%D1%8C%D0%BE%D0%B2%D0%B0_%D0%BF%D1%96%D0%B4%D1%82%D1%80%D0%B8%D0%BC%D0%BA%D0%B0_%D0%B4%D1%96%D1%82%D0%B5%D0%B9,_%D0%B7%D0%B0%D1%80%D0%B5%D1%94%D1%81%D1%82%D1%80%D0%BE%D0%B2%D0%B0%D0%BD%D0%B8%D1%85_%D1%8F%D0%BA_%D0%B2%D0%BD%D1%83%D1%82%D1%80%D1%96%D1%88%D0%BD%D1%8C%D0%BE_%D0%BF%D0%B5%D1%80%D0%B5%D0%BC%D1%96%D1%89%D0%B5%D0%BD%D1%96_%D0%BE%D1%81%D0%BE%D0%B1%D0%B8" TargetMode="External"/><Relationship Id="rId8"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51" Type="http://schemas.openxmlformats.org/officeDocument/2006/relationships/hyperlink" Target="https://zakon.rada.gov.ua/laws/show/1706-18" TargetMode="External"/><Relationship Id="rId3" Type="http://schemas.openxmlformats.org/officeDocument/2006/relationships/settings" Target="settings.xml"/><Relationship Id="rId12"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17" Type="http://schemas.openxmlformats.org/officeDocument/2006/relationships/hyperlink" Target="http://zakon2.rada.gov.ua/laws/show/3551-12" TargetMode="External"/><Relationship Id="rId25" Type="http://schemas.openxmlformats.org/officeDocument/2006/relationships/hyperlink" Target="https://zakon.rada.gov.ua/laws/show/975-2016-%D0%BF" TargetMode="External"/><Relationship Id="rId33" Type="http://schemas.openxmlformats.org/officeDocument/2006/relationships/hyperlink" Target="https://zakon.rada.gov.ua/laws/show/975-2016-%D0%BF" TargetMode="External"/><Relationship Id="rId38" Type="http://schemas.openxmlformats.org/officeDocument/2006/relationships/hyperlink" Target="http://zakon.rada.gov.ua/laws/show/3551-12" TargetMode="External"/><Relationship Id="rId46" Type="http://schemas.openxmlformats.org/officeDocument/2006/relationships/hyperlink" Target="https://zakon.rada.gov.ua/laws/show/975-2016-%D0%BF" TargetMode="External"/><Relationship Id="rId59" Type="http://schemas.openxmlformats.org/officeDocument/2006/relationships/hyperlink" Target="https://zakon.rada.gov.ua/laws/show/975-2016-%D0%BF" TargetMode="External"/><Relationship Id="rId67" Type="http://schemas.openxmlformats.org/officeDocument/2006/relationships/hyperlink" Target="https://wiki.legalaid.gov.ua/index.php/%D0%9F%D0%BE%D0%B4%D0%B0%D1%82%D0%BA%D0%BE%D0%B2%D0%B0_%D0%B7%D0%BD%D0%B8%D0%B6%D0%BA%D0%B0_%D0%BD%D0%B0_%D0%BD%D0%B0%D0%B2%D1%87%D0%B0%D0%BD%D0%BD%D1%8F" TargetMode="External"/><Relationship Id="rId20" Type="http://schemas.openxmlformats.org/officeDocument/2006/relationships/hyperlink" Target="http://zakon2.rada.gov.ua/laws/show/658-2015-%D0%BF/paran8" TargetMode="External"/><Relationship Id="rId41" Type="http://schemas.openxmlformats.org/officeDocument/2006/relationships/hyperlink" Target="https://zakon.rada.gov.ua/laws/show/1281-2022-%D0%BF" TargetMode="External"/><Relationship Id="rId54" Type="http://schemas.openxmlformats.org/officeDocument/2006/relationships/hyperlink" Target="https://zakon.rada.gov.ua/laws/show/975-2016-%D0%BF" TargetMode="External"/><Relationship Id="rId62" Type="http://schemas.openxmlformats.org/officeDocument/2006/relationships/hyperlink" Target="http://zakon2.rada.gov.ua/laws/show/975-2016-%D0%BF"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15"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23" Type="http://schemas.openxmlformats.org/officeDocument/2006/relationships/hyperlink" Target="http://zakon2.rada.gov.ua/laws/show/509-2014-%D0%BF/paran9" TargetMode="External"/><Relationship Id="rId28" Type="http://schemas.openxmlformats.org/officeDocument/2006/relationships/hyperlink" Target="https://zakon.rada.gov.ua/laws/show/3551-12" TargetMode="External"/><Relationship Id="rId36" Type="http://schemas.openxmlformats.org/officeDocument/2006/relationships/hyperlink" Target="https://zakon.rada.gov.ua/laws/show/302-94-%D0%BF" TargetMode="External"/><Relationship Id="rId49" Type="http://schemas.openxmlformats.org/officeDocument/2006/relationships/hyperlink" Target="https://zakon.rada.gov.ua/laws/show/332-2022-%D0%BF" TargetMode="External"/><Relationship Id="rId57" Type="http://schemas.openxmlformats.org/officeDocument/2006/relationships/hyperlink" Target="http://zakon2.rada.gov.ua/laws/show/975-2016-%D0%BF" TargetMode="External"/><Relationship Id="rId10"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31" Type="http://schemas.openxmlformats.org/officeDocument/2006/relationships/hyperlink" Target="https://zakon.rada.gov.ua/laws/show/2010-20" TargetMode="External"/><Relationship Id="rId44" Type="http://schemas.openxmlformats.org/officeDocument/2006/relationships/hyperlink" Target="http://zakon2.rada.gov.ua/laws/show/975-2016-%D0%BF" TargetMode="External"/><Relationship Id="rId52" Type="http://schemas.openxmlformats.org/officeDocument/2006/relationships/hyperlink" Target="https://zakon.rada.gov.ua/laws/show/975-2016-%D0%BF" TargetMode="External"/><Relationship Id="rId60" Type="http://schemas.openxmlformats.org/officeDocument/2006/relationships/hyperlink" Target="https://zakon.rada.gov.ua/laws/show/975-2016-%D0%BF" TargetMode="External"/><Relationship Id="rId65" Type="http://schemas.openxmlformats.org/officeDocument/2006/relationships/hyperlink" Target="https://wiki.legalaid.gov.ua/index.php/%D0%9F%D1%96%D0%BB%D1%8C%D0%B3%D0%B8_%D1%89%D0%BE%D0%B4%D0%BE_%D0%B7%D0%B4%D0%BE%D0%B1%D1%83%D1%82%D1%82%D1%8F_%D0%BE%D1%81%D0%B2%D1%96%D1%82%D0%B8,_%D0%BF%D0%B5%D1%80%D0%B5%D0%B4%D0%B1%D0%B0%D1%87%D0%B5%D0%BD%D1%96_%D0%B7%D0%B0%D0%BA%D0%BE%D0%BD%D0%BE%D0%B4%D0%B0%D0%B2%D1%81%D1%82%D0%B2%D0%BE%D0%BC_%D0%B4%D0%BB%D1%8F_%D0%B4%D1%96%D1%82%D0%B5%D0%B9-%D1%81%D0%B8%D1%80%D1%96%D1%82_%D1%82%D0%B0_%D0%B4%D1%96%D1%82%D0%B5%D0%B9,_%D0%BF%D0%BE%D0%B7%D0%B1%D0%B0%D0%B2%D0%BB%D0%B5%D0%BD%D0%B8%D1%85_%D0%B1%D0%B0%D1%82%D1%8C%D0%BA%D1%96%D0%B2%D1%81%D1%8C%D0%BA%D0%BE%D0%B3%D0%BE_%D0%BF%D1%96%D0%BA%D0%BB%D1%83%D0%B2%D0%B0%D0%BD%D0%BD%D1%8F" TargetMode="External"/><Relationship Id="rId4" Type="http://schemas.openxmlformats.org/officeDocument/2006/relationships/webSettings" Target="webSettings.xml"/><Relationship Id="rId9"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13" Type="http://schemas.openxmlformats.org/officeDocument/2006/relationships/hyperlink" Target="https://wiki.legalaid.gov.ua/index.php/%D0%9F%D0%BE%D1%80%D1%8F%D0%B4%D0%BE%D0%BA_%D1%82%D0%B0_%D1%83%D0%BC%D0%BE%D0%B2%D0%B8_%D0%BD%D0%B0%D0%B4%D0%B0%D0%BD%D0%BD%D1%8F_%D0%B4%D0%B5%D1%80%D0%B6%D0%B0%D0%B2%D0%BD%D0%BE%D1%97_%D1%86%D1%96%D0%BB%D1%8C%D0%BE%D0%B2%D0%BE%D1%97_%D0%BF%D1%96%D0%B4%D1%82%D1%80%D0%B8%D0%BC%D0%BA%D0%B8_%D0%B4%D0%B5%D1%8F%D0%BA%D0%B8%D0%BC_%D0%BA%D0%B0%D1%82%D0%B5%D0%B3%D0%BE%D1%80%D1%96%D1%8F%D0%BC_%D0%B3%D1%80%D0%BE%D0%BC%D0%B0%D0%B4%D1%8F%D0%BD_%D0%B4%D0%BB%D1%8F_%D0%B7%D0%B4%D0%BE%D0%B1%D1%83%D1%82%D1%82%D1%8F_%D0%BF%D1%80%D0%BE%D1%84%D0%B5%D1%81%D1%96%D0%B9%D0%BD%D0%BE-%D1%82%D0%B5%D1%85%D0%BD%D1%96%D1%87%D0%BD%D0%BE%D1%97_%D1%82%D0%B0_%D0%B2%D0%B8%D1%89%D0%BE%D1%97_%D0%BE%D1%81%D0%B2%D1%96%D1%82%D0%B8" TargetMode="External"/><Relationship Id="rId18" Type="http://schemas.openxmlformats.org/officeDocument/2006/relationships/hyperlink" Target="https://zakon.rada.gov.ua/laws/show/1706-18" TargetMode="External"/><Relationship Id="rId39" Type="http://schemas.openxmlformats.org/officeDocument/2006/relationships/hyperlink" Target="http://zakon2.rada.gov.ua/laws/show/975-2016-%D0%BF" TargetMode="External"/><Relationship Id="rId34" Type="http://schemas.openxmlformats.org/officeDocument/2006/relationships/hyperlink" Target="http://zakon.rada.gov.ua/laws/show/3551-12" TargetMode="External"/><Relationship Id="rId50" Type="http://schemas.openxmlformats.org/officeDocument/2006/relationships/hyperlink" Target="https://zakon.rada.gov.ua/laws/show/1706-18" TargetMode="External"/><Relationship Id="rId55" Type="http://schemas.openxmlformats.org/officeDocument/2006/relationships/hyperlink" Target="http://zakon2.rada.gov.ua/laws/show/975-2016-%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27421</Words>
  <Characters>15631</Characters>
  <Application>Microsoft Office Word</Application>
  <DocSecurity>0</DocSecurity>
  <Lines>130</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Максим</cp:lastModifiedBy>
  <cp:revision>2</cp:revision>
  <cp:lastPrinted>2024-05-27T08:02:00Z</cp:lastPrinted>
  <dcterms:created xsi:type="dcterms:W3CDTF">2024-05-27T20:02:00Z</dcterms:created>
  <dcterms:modified xsi:type="dcterms:W3CDTF">2024-05-27T20:02:00Z</dcterms:modified>
</cp:coreProperties>
</file>